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8551C5" w14:textId="0BE34613" w:rsidR="006505DF" w:rsidRDefault="007E7D1E" w:rsidP="00E547A3">
      <w:pPr>
        <w:pStyle w:val="PM-Titel"/>
        <w:spacing w:after="0"/>
        <w:ind w:right="4162"/>
        <w:rPr>
          <w:sz w:val="22"/>
        </w:rPr>
      </w:pPr>
      <w:r>
        <w:rPr>
          <w:noProof/>
        </w:rPr>
        <w:drawing>
          <wp:inline distT="0" distB="0" distL="0" distR="0" wp14:anchorId="4C0EC337" wp14:editId="00446845">
            <wp:extent cx="3780000" cy="2520000"/>
            <wp:effectExtent l="0" t="0" r="0" b="0"/>
            <wp:docPr id="1211242218" name="Grafik 1" descr="Ein Bild, das Schwimmbecken, draußen, Himmel, Urlaubsor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1242218" name="Grafik 1" descr="Ein Bild, das Schwimmbecken, draußen, Himmel, Urlaubsort enthält.&#10;&#10;KI-generierte Inhalte können fehlerhaft sei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80000" cy="2520000"/>
                    </a:xfrm>
                    <a:prstGeom prst="rect">
                      <a:avLst/>
                    </a:prstGeom>
                    <a:noFill/>
                    <a:ln>
                      <a:noFill/>
                    </a:ln>
                  </pic:spPr>
                </pic:pic>
              </a:graphicData>
            </a:graphic>
          </wp:inline>
        </w:drawing>
      </w:r>
    </w:p>
    <w:p w14:paraId="5E4BA386" w14:textId="77777777" w:rsidR="006505DF" w:rsidRPr="009B6AA5" w:rsidRDefault="006505DF" w:rsidP="00E547A3">
      <w:pPr>
        <w:pStyle w:val="PM-Titel"/>
        <w:spacing w:after="0"/>
        <w:ind w:right="4162"/>
        <w:rPr>
          <w:sz w:val="12"/>
          <w:szCs w:val="12"/>
        </w:rPr>
      </w:pPr>
    </w:p>
    <w:p w14:paraId="07C70860" w14:textId="3A81D000" w:rsidR="006505DF" w:rsidRDefault="006505DF" w:rsidP="00E547A3">
      <w:pPr>
        <w:pStyle w:val="PM-Titel"/>
        <w:spacing w:after="0"/>
        <w:ind w:right="4162"/>
        <w:rPr>
          <w:b w:val="0"/>
          <w:bCs/>
          <w:sz w:val="22"/>
        </w:rPr>
      </w:pPr>
      <w:r>
        <w:rPr>
          <w:sz w:val="22"/>
        </w:rPr>
        <w:t xml:space="preserve">Bild 1: </w:t>
      </w:r>
      <w:r w:rsidR="00165955" w:rsidRPr="00165955">
        <w:rPr>
          <w:b w:val="0"/>
          <w:bCs/>
          <w:sz w:val="22"/>
        </w:rPr>
        <w:t xml:space="preserve">Das </w:t>
      </w:r>
      <w:r w:rsidR="00165955">
        <w:rPr>
          <w:b w:val="0"/>
          <w:bCs/>
          <w:sz w:val="22"/>
        </w:rPr>
        <w:t xml:space="preserve">seitliche </w:t>
      </w:r>
      <w:r w:rsidR="00165955" w:rsidRPr="00165955">
        <w:rPr>
          <w:b w:val="0"/>
          <w:bCs/>
          <w:sz w:val="22"/>
        </w:rPr>
        <w:t>Loungedach für</w:t>
      </w:r>
      <w:r w:rsidR="00165955">
        <w:rPr>
          <w:b w:val="0"/>
          <w:bCs/>
          <w:sz w:val="22"/>
        </w:rPr>
        <w:t xml:space="preserve"> das </w:t>
      </w:r>
      <w:r w:rsidR="00165955" w:rsidRPr="00165955">
        <w:rPr>
          <w:b w:val="0"/>
          <w:bCs/>
          <w:sz w:val="22"/>
        </w:rPr>
        <w:t xml:space="preserve">Juno-Gerätehaus mit Flachdach schafft einen halboffenen, überdachten Bereich – ideal als geschützter Rückzugsort im Freien </w:t>
      </w:r>
      <w:r w:rsidR="003578E8">
        <w:rPr>
          <w:b w:val="0"/>
          <w:bCs/>
          <w:sz w:val="22"/>
        </w:rPr>
        <w:t>z. B.</w:t>
      </w:r>
      <w:r w:rsidR="00165955" w:rsidRPr="00165955">
        <w:rPr>
          <w:b w:val="0"/>
          <w:bCs/>
          <w:sz w:val="22"/>
        </w:rPr>
        <w:t xml:space="preserve"> für Gartenfeste, als Leseecke oder zur Entspannung.</w:t>
      </w:r>
    </w:p>
    <w:p w14:paraId="16DF1A4A" w14:textId="77777777" w:rsidR="00F96045" w:rsidRDefault="00F96045" w:rsidP="00E547A3">
      <w:pPr>
        <w:pStyle w:val="PM-Titel"/>
        <w:spacing w:after="0"/>
        <w:ind w:right="4162"/>
        <w:rPr>
          <w:sz w:val="22"/>
        </w:rPr>
      </w:pPr>
    </w:p>
    <w:p w14:paraId="12869F10" w14:textId="23FAA420" w:rsidR="00444D8F" w:rsidRPr="00444D8F" w:rsidRDefault="0024477A" w:rsidP="00E547A3">
      <w:pPr>
        <w:pStyle w:val="PM-Titel"/>
        <w:spacing w:after="0"/>
        <w:ind w:right="4162"/>
        <w:rPr>
          <w:szCs w:val="28"/>
        </w:rPr>
      </w:pPr>
      <w:r>
        <w:rPr>
          <w:sz w:val="22"/>
        </w:rPr>
        <w:t xml:space="preserve">Modulare Stauraumlösungen </w:t>
      </w:r>
      <w:r w:rsidR="00B75A59">
        <w:rPr>
          <w:sz w:val="22"/>
        </w:rPr>
        <w:t>für den Außenbereich</w:t>
      </w:r>
      <w:r w:rsidR="00AE5863" w:rsidRPr="000E0D5A">
        <w:rPr>
          <w:sz w:val="48"/>
          <w:szCs w:val="48"/>
        </w:rPr>
        <w:br/>
      </w:r>
      <w:r w:rsidR="00AC1C2D">
        <w:rPr>
          <w:szCs w:val="28"/>
        </w:rPr>
        <w:t>Neuheiten für Juno-Gerätehäuser von Hörmann</w:t>
      </w:r>
    </w:p>
    <w:p w14:paraId="2942FA5E" w14:textId="3EE3F6A8" w:rsidR="002357A5" w:rsidRDefault="005B6969" w:rsidP="008A1AA6">
      <w:pPr>
        <w:pStyle w:val="PM-Lead"/>
        <w:tabs>
          <w:tab w:val="left" w:pos="4962"/>
        </w:tabs>
        <w:spacing w:before="120" w:after="120"/>
        <w:ind w:right="4150"/>
        <w:jc w:val="left"/>
      </w:pPr>
      <w:r w:rsidRPr="005B6969">
        <w:t xml:space="preserve">Die Anforderungen an moderne Stauraumsysteme im Außenbereich sind vielfältig – von funktionaler Nutzung über gestalterische Integration bis hin zu nachhaltigen Produktkonzepten. </w:t>
      </w:r>
      <w:r w:rsidR="002E6D8F">
        <w:t xml:space="preserve">Mit der Markteinführung der neuen Juno-Gerätehäuser hat Hörmann sein </w:t>
      </w:r>
      <w:r w:rsidR="002357A5">
        <w:t xml:space="preserve">Portfolio </w:t>
      </w:r>
      <w:r w:rsidR="002E6D8F">
        <w:t>an Stauraum</w:t>
      </w:r>
      <w:r w:rsidR="00D56514">
        <w:t xml:space="preserve">lösungen erweitert. </w:t>
      </w:r>
      <w:r w:rsidR="002357A5" w:rsidRPr="002357A5">
        <w:t xml:space="preserve">Für diese Produktserie stehen nun spannende </w:t>
      </w:r>
      <w:r w:rsidR="004F5259">
        <w:t xml:space="preserve">Neuheiten bereit </w:t>
      </w:r>
      <w:r w:rsidR="002357A5" w:rsidRPr="002357A5">
        <w:t xml:space="preserve">– darunter ein </w:t>
      </w:r>
      <w:r w:rsidR="00D17CDA">
        <w:t xml:space="preserve">seitliches </w:t>
      </w:r>
      <w:r w:rsidR="002357A5" w:rsidRPr="002357A5">
        <w:t xml:space="preserve">Loungedach, eine </w:t>
      </w:r>
      <w:r w:rsidR="004F5259">
        <w:t xml:space="preserve">weitere </w:t>
      </w:r>
      <w:r w:rsidR="002357A5" w:rsidRPr="002357A5">
        <w:t>Dachform sowie ein</w:t>
      </w:r>
      <w:r w:rsidR="00674619">
        <w:t xml:space="preserve"> Elektropanel zur </w:t>
      </w:r>
      <w:r w:rsidR="002357A5" w:rsidRPr="002357A5">
        <w:t xml:space="preserve">Stromversorgung als </w:t>
      </w:r>
      <w:r w:rsidR="00674619">
        <w:t xml:space="preserve">optionales </w:t>
      </w:r>
      <w:r w:rsidR="002357A5" w:rsidRPr="002357A5">
        <w:t>Zubehör.</w:t>
      </w:r>
    </w:p>
    <w:p w14:paraId="188A92BE" w14:textId="323EAB6B" w:rsidR="002830C4" w:rsidRDefault="002830C4" w:rsidP="008A1AA6">
      <w:pPr>
        <w:pStyle w:val="PM-Lead"/>
        <w:tabs>
          <w:tab w:val="left" w:pos="4962"/>
        </w:tabs>
        <w:spacing w:before="120" w:after="120"/>
        <w:ind w:right="4150"/>
        <w:jc w:val="left"/>
      </w:pPr>
      <w:r>
        <w:t xml:space="preserve">Veränderte Wohnrealitäten </w:t>
      </w:r>
    </w:p>
    <w:p w14:paraId="0100094D" w14:textId="4588EE29" w:rsidR="00FB75DA" w:rsidRDefault="00FB75DA" w:rsidP="008D12BB">
      <w:pPr>
        <w:pStyle w:val="PM-Lead"/>
        <w:tabs>
          <w:tab w:val="left" w:pos="4962"/>
        </w:tabs>
        <w:spacing w:before="0" w:after="0"/>
        <w:ind w:right="4148"/>
        <w:jc w:val="left"/>
        <w:rPr>
          <w:b w:val="0"/>
          <w:bCs w:val="0"/>
        </w:rPr>
      </w:pPr>
      <w:r w:rsidRPr="00FB75DA">
        <w:rPr>
          <w:b w:val="0"/>
          <w:bCs w:val="0"/>
        </w:rPr>
        <w:t xml:space="preserve">Der Bedarf an intelligenten, langlebigen und flexibel einsetzbaren Stauraumlösungen im Außenbereich wächst stetig –nicht zuletzt aufgrund veränderter Wohnkonzepte und verdichteter Bauweisen. Wo früher Kellerflächen selbstverständlich waren, fehlt heute im Neubau aus Kostengründen oft </w:t>
      </w:r>
      <w:r w:rsidR="00D9667B">
        <w:rPr>
          <w:b w:val="0"/>
          <w:bCs w:val="0"/>
        </w:rPr>
        <w:t xml:space="preserve">diese </w:t>
      </w:r>
      <w:r w:rsidRPr="00FB75DA">
        <w:rPr>
          <w:b w:val="0"/>
          <w:bCs w:val="0"/>
        </w:rPr>
        <w:t xml:space="preserve">klassische Lagermöglichkeit. </w:t>
      </w:r>
      <w:r w:rsidR="002B644A" w:rsidRPr="008D12BB">
        <w:rPr>
          <w:b w:val="0"/>
          <w:bCs w:val="0"/>
        </w:rPr>
        <w:t>Hochwertige Gerätehäuser bieten eine praktische Lösung für Bauherren und Modernisierer, um persönliche Gegenstände sicher und trocken außerhalb des Wohnbereichs zu lagern. Dank ihres modernen Designs fügen sie sich harmonisch in die Gartengestaltung ein und schaffen funktionalen Stauraum auf Terrasse oder im Garten.</w:t>
      </w:r>
      <w:r w:rsidR="008D12BB">
        <w:rPr>
          <w:b w:val="0"/>
          <w:bCs w:val="0"/>
        </w:rPr>
        <w:t xml:space="preserve"> </w:t>
      </w:r>
      <w:r w:rsidR="002B644A" w:rsidRPr="008D12BB">
        <w:rPr>
          <w:b w:val="0"/>
          <w:bCs w:val="0"/>
        </w:rPr>
        <w:t>Auch im Wohnungsbau und in öffentlichen Einrichtungen wie Sportvereinen, Kindergärten oder Schulen sind solche Systeme eine sinnvolle Ergänzung – etwa zur sicheren Aufbewahrung von Spiel- und Sportgeräten.</w:t>
      </w:r>
    </w:p>
    <w:p w14:paraId="3D2CC18A" w14:textId="1D732BFD" w:rsidR="00961CB8" w:rsidRDefault="00A24CEB" w:rsidP="00FB75DA">
      <w:pPr>
        <w:pStyle w:val="PM-Lead"/>
        <w:tabs>
          <w:tab w:val="left" w:pos="4962"/>
        </w:tabs>
        <w:spacing w:before="120" w:after="120"/>
        <w:ind w:right="4150"/>
        <w:jc w:val="left"/>
        <w:rPr>
          <w:b w:val="0"/>
          <w:bCs w:val="0"/>
        </w:rPr>
      </w:pPr>
      <w:r w:rsidRPr="00961CB8">
        <w:rPr>
          <w:b w:val="0"/>
          <w:bCs w:val="0"/>
        </w:rPr>
        <w:lastRenderedPageBreak/>
        <w:t xml:space="preserve">Der Tor- und Türhersteller Hörmann möchte </w:t>
      </w:r>
      <w:r w:rsidR="009B006D">
        <w:rPr>
          <w:b w:val="0"/>
          <w:bCs w:val="0"/>
        </w:rPr>
        <w:t>Staurauml</w:t>
      </w:r>
      <w:r w:rsidRPr="00961CB8">
        <w:rPr>
          <w:b w:val="0"/>
          <w:bCs w:val="0"/>
        </w:rPr>
        <w:t xml:space="preserve">ösungen aus einer Hand anbieten, die sich flexibel an unterschiedliche Bedürfnisse anpassen lassen. Um diesem Anspruch gerecht zu werden, wird das Produktsortiment kontinuierlich weiterentwickelt und systematisch ausgebaut. Ein bedeutender Schritt in diese Richtung erfolgte im Frühjahr 2025 mit der Markteinführung </w:t>
      </w:r>
      <w:r w:rsidR="00C0379F">
        <w:rPr>
          <w:b w:val="0"/>
          <w:bCs w:val="0"/>
        </w:rPr>
        <w:t>der neuen Juno-</w:t>
      </w:r>
      <w:r w:rsidRPr="00961CB8">
        <w:rPr>
          <w:b w:val="0"/>
          <w:bCs w:val="0"/>
        </w:rPr>
        <w:t xml:space="preserve">Serie von Gerätehäusern. </w:t>
      </w:r>
      <w:r w:rsidR="00C0379F" w:rsidRPr="00C0379F">
        <w:rPr>
          <w:b w:val="0"/>
          <w:bCs w:val="0"/>
        </w:rPr>
        <w:t xml:space="preserve">Für diese Produktserie stehen nun </w:t>
      </w:r>
      <w:r w:rsidR="00075B58">
        <w:rPr>
          <w:b w:val="0"/>
          <w:bCs w:val="0"/>
        </w:rPr>
        <w:t>einige Neuheiten</w:t>
      </w:r>
      <w:r w:rsidR="00C0379F" w:rsidRPr="00C0379F">
        <w:rPr>
          <w:b w:val="0"/>
          <w:bCs w:val="0"/>
        </w:rPr>
        <w:t xml:space="preserve"> </w:t>
      </w:r>
      <w:r w:rsidR="007D3CDC">
        <w:rPr>
          <w:b w:val="0"/>
          <w:bCs w:val="0"/>
        </w:rPr>
        <w:t xml:space="preserve">bereit. </w:t>
      </w:r>
    </w:p>
    <w:p w14:paraId="5F2B8C4D" w14:textId="77777777" w:rsidR="00C0379F" w:rsidRDefault="00C0379F" w:rsidP="00C0379F">
      <w:pPr>
        <w:pStyle w:val="PM-Lead"/>
        <w:tabs>
          <w:tab w:val="left" w:pos="4962"/>
        </w:tabs>
        <w:spacing w:before="120" w:after="120"/>
        <w:ind w:right="4150"/>
        <w:jc w:val="left"/>
      </w:pPr>
      <w:r>
        <w:t xml:space="preserve">Loungedach – ein Rückzugsort im Freien </w:t>
      </w:r>
    </w:p>
    <w:p w14:paraId="24B25B16" w14:textId="5BEF7C03" w:rsidR="00C0379F" w:rsidRDefault="008433C7" w:rsidP="00C0379F">
      <w:pPr>
        <w:pStyle w:val="PM-Lead"/>
        <w:tabs>
          <w:tab w:val="left" w:pos="4962"/>
        </w:tabs>
        <w:spacing w:before="120" w:after="120"/>
        <w:ind w:right="4150"/>
        <w:jc w:val="left"/>
        <w:rPr>
          <w:b w:val="0"/>
          <w:bCs w:val="0"/>
        </w:rPr>
      </w:pPr>
      <w:r>
        <w:rPr>
          <w:b w:val="0"/>
          <w:bCs w:val="0"/>
        </w:rPr>
        <w:t>Das</w:t>
      </w:r>
      <w:r w:rsidR="00C0379F" w:rsidRPr="00E23C9E">
        <w:rPr>
          <w:b w:val="0"/>
          <w:bCs w:val="0"/>
        </w:rPr>
        <w:t xml:space="preserve"> Juno-Gerätehaus mit Flachdach </w:t>
      </w:r>
      <w:r>
        <w:rPr>
          <w:b w:val="0"/>
          <w:bCs w:val="0"/>
        </w:rPr>
        <w:t>kann nun auch mit einem</w:t>
      </w:r>
      <w:r w:rsidR="00B03833">
        <w:rPr>
          <w:b w:val="0"/>
          <w:bCs w:val="0"/>
        </w:rPr>
        <w:t xml:space="preserve"> seitlichen</w:t>
      </w:r>
      <w:r w:rsidR="00C0379F" w:rsidRPr="00E23C9E">
        <w:rPr>
          <w:b w:val="0"/>
          <w:bCs w:val="0"/>
        </w:rPr>
        <w:t xml:space="preserve"> Loungedach </w:t>
      </w:r>
      <w:r w:rsidR="00B03833">
        <w:rPr>
          <w:b w:val="0"/>
          <w:bCs w:val="0"/>
        </w:rPr>
        <w:t>ausgestattet werden</w:t>
      </w:r>
      <w:r w:rsidR="00C0379F" w:rsidRPr="00E23C9E">
        <w:rPr>
          <w:b w:val="0"/>
          <w:bCs w:val="0"/>
        </w:rPr>
        <w:t xml:space="preserve">, das einen halboffenen, überdachten Bereich schafft – ideal als geschützter Rückzugsort im Freien, etwa für Gartenfeste, als Leseecke oder zur Entspannung. </w:t>
      </w:r>
      <w:r w:rsidR="00D328C6" w:rsidRPr="00D328C6">
        <w:rPr>
          <w:b w:val="0"/>
          <w:bCs w:val="0"/>
        </w:rPr>
        <w:t>Mit sechs Größenvarianten (</w:t>
      </w:r>
      <w:r w:rsidR="00DC16F5">
        <w:rPr>
          <w:b w:val="0"/>
          <w:bCs w:val="0"/>
        </w:rPr>
        <w:t>zwei</w:t>
      </w:r>
      <w:r w:rsidR="00D328C6" w:rsidRPr="00D328C6">
        <w:rPr>
          <w:b w:val="0"/>
          <w:bCs w:val="0"/>
        </w:rPr>
        <w:t xml:space="preserve"> Breiten und </w:t>
      </w:r>
      <w:r w:rsidR="00DC16F5">
        <w:rPr>
          <w:b w:val="0"/>
          <w:bCs w:val="0"/>
        </w:rPr>
        <w:t>drei</w:t>
      </w:r>
      <w:r w:rsidR="00D328C6" w:rsidRPr="00D328C6">
        <w:rPr>
          <w:b w:val="0"/>
          <w:bCs w:val="0"/>
        </w:rPr>
        <w:t xml:space="preserve"> Tiefen) und drei Farboptionen</w:t>
      </w:r>
      <w:r w:rsidR="0011233F" w:rsidRPr="0011233F">
        <w:rPr>
          <w:b w:val="0"/>
          <w:bCs w:val="0"/>
        </w:rPr>
        <w:t xml:space="preserve"> (</w:t>
      </w:r>
      <w:r w:rsidR="00B136F7" w:rsidRPr="00B136F7">
        <w:rPr>
          <w:b w:val="0"/>
          <w:bCs w:val="0"/>
        </w:rPr>
        <w:t>Anthrazitgrau</w:t>
      </w:r>
      <w:r w:rsidR="0011233F" w:rsidRPr="0011233F">
        <w:rPr>
          <w:b w:val="0"/>
          <w:bCs w:val="0"/>
        </w:rPr>
        <w:t xml:space="preserve">, </w:t>
      </w:r>
      <w:r w:rsidR="00B45406" w:rsidRPr="00B45406">
        <w:rPr>
          <w:b w:val="0"/>
          <w:bCs w:val="0"/>
        </w:rPr>
        <w:t>Graualuminium</w:t>
      </w:r>
      <w:r w:rsidR="0011233F" w:rsidRPr="0011233F">
        <w:rPr>
          <w:b w:val="0"/>
          <w:bCs w:val="0"/>
        </w:rPr>
        <w:t xml:space="preserve">, </w:t>
      </w:r>
      <w:r w:rsidR="00B45406" w:rsidRPr="00B45406">
        <w:rPr>
          <w:b w:val="0"/>
          <w:bCs w:val="0"/>
        </w:rPr>
        <w:t>Anthrazit Metallic</w:t>
      </w:r>
      <w:r w:rsidR="0011233F" w:rsidRPr="0011233F">
        <w:rPr>
          <w:b w:val="0"/>
          <w:bCs w:val="0"/>
        </w:rPr>
        <w:t xml:space="preserve">) </w:t>
      </w:r>
      <w:r w:rsidR="007E421E">
        <w:rPr>
          <w:b w:val="0"/>
          <w:bCs w:val="0"/>
        </w:rPr>
        <w:t>lässt sich das Loungedach individuell an die Gartengestaltung anpassen</w:t>
      </w:r>
      <w:r w:rsidR="0011233F" w:rsidRPr="0011233F">
        <w:rPr>
          <w:b w:val="0"/>
          <w:bCs w:val="0"/>
        </w:rPr>
        <w:t>. Auch eine nachträgliche Montage ist möglich.</w:t>
      </w:r>
      <w:r w:rsidR="0011233F">
        <w:rPr>
          <w:b w:val="0"/>
          <w:bCs w:val="0"/>
        </w:rPr>
        <w:t xml:space="preserve"> </w:t>
      </w:r>
      <w:r w:rsidR="00C0379F" w:rsidRPr="00E23C9E">
        <w:rPr>
          <w:b w:val="0"/>
          <w:bCs w:val="0"/>
        </w:rPr>
        <w:t xml:space="preserve">Eine weitere Neuheit ist das Multifunktionsprofil, das die Anbringung von Sitzgelegenheiten wie einer Bank am Gerätehaus </w:t>
      </w:r>
      <w:r w:rsidR="00B03833">
        <w:rPr>
          <w:b w:val="0"/>
          <w:bCs w:val="0"/>
        </w:rPr>
        <w:t xml:space="preserve">mit Flachdach </w:t>
      </w:r>
      <w:r w:rsidR="00C0379F" w:rsidRPr="00E23C9E">
        <w:rPr>
          <w:b w:val="0"/>
          <w:bCs w:val="0"/>
        </w:rPr>
        <w:t>ermöglicht. Das Profil ist auch</w:t>
      </w:r>
      <w:r w:rsidR="001D5371">
        <w:rPr>
          <w:b w:val="0"/>
          <w:bCs w:val="0"/>
        </w:rPr>
        <w:t xml:space="preserve"> für</w:t>
      </w:r>
      <w:r w:rsidR="00C0379F" w:rsidRPr="00E23C9E">
        <w:rPr>
          <w:b w:val="0"/>
          <w:bCs w:val="0"/>
        </w:rPr>
        <w:t xml:space="preserve"> die spätere Nachrüstung eines bestehenden Juno-Gerätehauses mit einem Loungedach konzipiert und steht damit für den modularen Charakter des Gerätehauses.</w:t>
      </w:r>
    </w:p>
    <w:p w14:paraId="5ED6B915" w14:textId="77777777" w:rsidR="00621613" w:rsidRDefault="000160A8" w:rsidP="00621613">
      <w:pPr>
        <w:pStyle w:val="PM-Lead"/>
        <w:tabs>
          <w:tab w:val="left" w:pos="4962"/>
        </w:tabs>
        <w:spacing w:before="120" w:after="120"/>
        <w:ind w:right="4150"/>
        <w:jc w:val="left"/>
      </w:pPr>
      <w:r>
        <w:t>Pultdach mit stilvollem Dachvorsprung und Oberlicht</w:t>
      </w:r>
    </w:p>
    <w:p w14:paraId="008FF468" w14:textId="2F8F9E3A" w:rsidR="001A0512" w:rsidRPr="00621613" w:rsidRDefault="001A0512" w:rsidP="00C0379F">
      <w:pPr>
        <w:pStyle w:val="PM-Lead"/>
        <w:tabs>
          <w:tab w:val="left" w:pos="4962"/>
        </w:tabs>
        <w:spacing w:before="120" w:after="120"/>
        <w:ind w:right="4150"/>
        <w:jc w:val="left"/>
      </w:pPr>
      <w:r w:rsidRPr="001A0512">
        <w:rPr>
          <w:b w:val="0"/>
          <w:bCs w:val="0"/>
        </w:rPr>
        <w:t xml:space="preserve">Neben den bewährten Dachformen </w:t>
      </w:r>
      <w:r w:rsidR="004C1C3E">
        <w:rPr>
          <w:b w:val="0"/>
          <w:bCs w:val="0"/>
        </w:rPr>
        <w:t>Flach- und Satteldach</w:t>
      </w:r>
      <w:r w:rsidRPr="001A0512">
        <w:rPr>
          <w:b w:val="0"/>
          <w:bCs w:val="0"/>
        </w:rPr>
        <w:t xml:space="preserve"> ist </w:t>
      </w:r>
      <w:r w:rsidRPr="00621613">
        <w:rPr>
          <w:b w:val="0"/>
          <w:bCs w:val="0"/>
        </w:rPr>
        <w:t>nun</w:t>
      </w:r>
      <w:r w:rsidRPr="001A0512">
        <w:rPr>
          <w:b w:val="0"/>
          <w:bCs w:val="0"/>
        </w:rPr>
        <w:t xml:space="preserve"> eine dritte Option für Juno-Gerätehäuser erhältlich: das neue Pultdach. Mit seiner nach hinten geneigten Dachfläche und dem markanten Dachvorsprung verleiht es dem Gerätehaus eine zeitgemäße, elegante Optik.</w:t>
      </w:r>
      <w:r w:rsidRPr="00621613">
        <w:rPr>
          <w:b w:val="0"/>
          <w:bCs w:val="0"/>
        </w:rPr>
        <w:t xml:space="preserve"> </w:t>
      </w:r>
      <w:r w:rsidRPr="001A0512">
        <w:rPr>
          <w:b w:val="0"/>
          <w:bCs w:val="0"/>
        </w:rPr>
        <w:t>Ein integriertes Oberlicht auf der Vorderseite sorgt für natürlichen Lichteinfall und ist serienmäßig mit einer kratzfesten Kunststoff</w:t>
      </w:r>
      <w:r w:rsidRPr="00621613">
        <w:rPr>
          <w:b w:val="0"/>
          <w:bCs w:val="0"/>
        </w:rPr>
        <w:t>-V</w:t>
      </w:r>
      <w:r w:rsidRPr="001A0512">
        <w:rPr>
          <w:b w:val="0"/>
          <w:bCs w:val="0"/>
        </w:rPr>
        <w:t>erglasung ausgestattet.</w:t>
      </w:r>
      <w:r w:rsidR="00621613" w:rsidRPr="00621613">
        <w:rPr>
          <w:b w:val="0"/>
          <w:bCs w:val="0"/>
        </w:rPr>
        <w:t xml:space="preserve"> </w:t>
      </w:r>
      <w:r w:rsidRPr="001A0512">
        <w:rPr>
          <w:b w:val="0"/>
          <w:bCs w:val="0"/>
        </w:rPr>
        <w:t xml:space="preserve">Das </w:t>
      </w:r>
      <w:r w:rsidR="00315743">
        <w:rPr>
          <w:b w:val="0"/>
          <w:bCs w:val="0"/>
        </w:rPr>
        <w:t>Pult</w:t>
      </w:r>
      <w:r w:rsidRPr="001A0512">
        <w:rPr>
          <w:b w:val="0"/>
          <w:bCs w:val="0"/>
        </w:rPr>
        <w:t xml:space="preserve">dach ist für beide </w:t>
      </w:r>
      <w:r w:rsidR="00621613" w:rsidRPr="00621613">
        <w:rPr>
          <w:b w:val="0"/>
          <w:bCs w:val="0"/>
        </w:rPr>
        <w:t>Motive</w:t>
      </w:r>
      <w:r w:rsidRPr="001A0512">
        <w:rPr>
          <w:b w:val="0"/>
          <w:bCs w:val="0"/>
        </w:rPr>
        <w:t xml:space="preserve"> –</w:t>
      </w:r>
      <w:r w:rsidR="00F96A6B">
        <w:rPr>
          <w:b w:val="0"/>
          <w:bCs w:val="0"/>
        </w:rPr>
        <w:t xml:space="preserve"> </w:t>
      </w:r>
      <w:r w:rsidRPr="001A0512">
        <w:rPr>
          <w:b w:val="0"/>
          <w:bCs w:val="0"/>
        </w:rPr>
        <w:t>Design und Modern – verfügbar und in insgesamt elf Größen erhältlich</w:t>
      </w:r>
      <w:r w:rsidR="001119B7">
        <w:rPr>
          <w:b w:val="0"/>
          <w:bCs w:val="0"/>
        </w:rPr>
        <w:t xml:space="preserve">. </w:t>
      </w:r>
    </w:p>
    <w:p w14:paraId="7F50F09C" w14:textId="6884AD8F" w:rsidR="00C0379F" w:rsidRPr="005C4809" w:rsidRDefault="00C0379F" w:rsidP="00FB75DA">
      <w:pPr>
        <w:pStyle w:val="PM-Lead"/>
        <w:tabs>
          <w:tab w:val="left" w:pos="4962"/>
        </w:tabs>
        <w:spacing w:before="120" w:after="120"/>
        <w:ind w:right="4150"/>
        <w:jc w:val="left"/>
      </w:pPr>
      <w:r w:rsidRPr="005C4809">
        <w:t xml:space="preserve">Elektropanel </w:t>
      </w:r>
      <w:r w:rsidR="00A07797">
        <w:t xml:space="preserve">zur Stromversorgung </w:t>
      </w:r>
      <w:r w:rsidR="0098780F" w:rsidRPr="005C4809">
        <w:t xml:space="preserve">als Zubehör </w:t>
      </w:r>
    </w:p>
    <w:p w14:paraId="0611A1D0" w14:textId="3AECFCAA" w:rsidR="00B6217B" w:rsidRDefault="00854568" w:rsidP="008A1AA6">
      <w:pPr>
        <w:pStyle w:val="PM-Lead"/>
        <w:tabs>
          <w:tab w:val="left" w:pos="4962"/>
        </w:tabs>
        <w:spacing w:before="120" w:after="120"/>
        <w:ind w:right="4150"/>
        <w:jc w:val="left"/>
        <w:rPr>
          <w:b w:val="0"/>
          <w:bCs w:val="0"/>
        </w:rPr>
      </w:pPr>
      <w:r w:rsidRPr="007A408A">
        <w:rPr>
          <w:b w:val="0"/>
          <w:bCs w:val="0"/>
        </w:rPr>
        <w:t xml:space="preserve">Mit praktischem Zubehör sind die Gerätehäuser innen und außen flexibel und funktional erweiterbar. </w:t>
      </w:r>
      <w:r w:rsidR="00C73A79" w:rsidRPr="007A408A">
        <w:rPr>
          <w:b w:val="0"/>
          <w:bCs w:val="0"/>
        </w:rPr>
        <w:t>Im Innenraum sorgen durchdachte Lösungen wie verschiedene Regalvarianten, Halterungen für Werkzeuge, Gartengeräte oder Fahrräder für eine optimale Raumnutzung.</w:t>
      </w:r>
      <w:r w:rsidR="007A408A" w:rsidRPr="007A408A">
        <w:rPr>
          <w:b w:val="0"/>
          <w:bCs w:val="0"/>
        </w:rPr>
        <w:t xml:space="preserve"> </w:t>
      </w:r>
      <w:r w:rsidR="009C18D7" w:rsidRPr="009C18D7">
        <w:rPr>
          <w:b w:val="0"/>
          <w:bCs w:val="0"/>
        </w:rPr>
        <w:t>Neu im Sortiment ist ein optionales</w:t>
      </w:r>
      <w:r w:rsidR="007A5D26">
        <w:rPr>
          <w:b w:val="0"/>
          <w:bCs w:val="0"/>
        </w:rPr>
        <w:t xml:space="preserve">, </w:t>
      </w:r>
      <w:r w:rsidR="007A5D26" w:rsidRPr="007A5D26">
        <w:rPr>
          <w:b w:val="0"/>
          <w:bCs w:val="0"/>
        </w:rPr>
        <w:t>VDE-zertifiziert</w:t>
      </w:r>
      <w:r w:rsidR="007A5D26">
        <w:rPr>
          <w:b w:val="0"/>
          <w:bCs w:val="0"/>
        </w:rPr>
        <w:t>es</w:t>
      </w:r>
      <w:r w:rsidR="009C18D7" w:rsidRPr="009C18D7">
        <w:rPr>
          <w:b w:val="0"/>
          <w:bCs w:val="0"/>
        </w:rPr>
        <w:t xml:space="preserve"> Elektropanel, das eine vielseitige Stromversorgung ermöglicht. Es b</w:t>
      </w:r>
      <w:r w:rsidR="002F07FE">
        <w:rPr>
          <w:b w:val="0"/>
          <w:bCs w:val="0"/>
        </w:rPr>
        <w:t>einhaltet</w:t>
      </w:r>
      <w:r w:rsidR="009C18D7" w:rsidRPr="009C18D7">
        <w:rPr>
          <w:b w:val="0"/>
          <w:bCs w:val="0"/>
        </w:rPr>
        <w:t xml:space="preserve"> mehrere Steckdosen für den Anschluss von Geräten wie Gartenbeleuchtung, E-Bike-Ladegeräten oder Rasenmähern. </w:t>
      </w:r>
      <w:r w:rsidR="00B6217B" w:rsidRPr="00B6217B">
        <w:rPr>
          <w:b w:val="0"/>
          <w:bCs w:val="0"/>
        </w:rPr>
        <w:t>Zwei im Elektropanel integrierte LED-Stripes sorgen zudem für eine optimale Ausleuchtung des Innenraums. Je nach Einsatzbereich ist das Panel in zwei Ausführungen erhältlich: als 220-</w:t>
      </w:r>
      <w:r w:rsidR="00B6217B" w:rsidRPr="00B6217B">
        <w:rPr>
          <w:b w:val="0"/>
          <w:bCs w:val="0"/>
        </w:rPr>
        <w:lastRenderedPageBreak/>
        <w:t>Volt-Variante für den täglichen Gebrauch sowie als Starkstrom-Version für den zuverlässigen Betrieb leistungsintensiver Maschinen und Geräte. Dank der Plug-and-Play-Bauweise lässt sich das Elektropanel schnell und unkompliziert installieren</w:t>
      </w:r>
      <w:r w:rsidR="00B6217B">
        <w:rPr>
          <w:b w:val="0"/>
          <w:bCs w:val="0"/>
        </w:rPr>
        <w:t xml:space="preserve">. </w:t>
      </w:r>
    </w:p>
    <w:p w14:paraId="00A97BD3" w14:textId="7300F05A" w:rsidR="00FB75DA" w:rsidRPr="00327843" w:rsidRDefault="00327843" w:rsidP="008A1AA6">
      <w:pPr>
        <w:pStyle w:val="PM-Lead"/>
        <w:tabs>
          <w:tab w:val="left" w:pos="4962"/>
        </w:tabs>
        <w:spacing w:before="120" w:after="120"/>
        <w:ind w:right="4150"/>
        <w:jc w:val="left"/>
      </w:pPr>
      <w:r w:rsidRPr="00327843">
        <w:t>Robust, vielseitig, CO</w:t>
      </w:r>
      <w:r w:rsidRPr="00327843">
        <w:rPr>
          <w:rFonts w:ascii="Cambria Math" w:hAnsi="Cambria Math" w:cs="Cambria Math"/>
        </w:rPr>
        <w:t>₂</w:t>
      </w:r>
      <w:r w:rsidRPr="00327843">
        <w:t>-neutral: Juno-Gerätehäuser von Hörmann</w:t>
      </w:r>
    </w:p>
    <w:p w14:paraId="20099A28" w14:textId="6DC5F504" w:rsidR="00854568" w:rsidRDefault="00F14875" w:rsidP="008E6EA3">
      <w:pPr>
        <w:pStyle w:val="PM-Lead"/>
        <w:tabs>
          <w:tab w:val="left" w:pos="4962"/>
        </w:tabs>
        <w:spacing w:before="120" w:after="120"/>
        <w:ind w:right="4150"/>
        <w:jc w:val="left"/>
        <w:rPr>
          <w:b w:val="0"/>
          <w:bCs w:val="0"/>
        </w:rPr>
      </w:pPr>
      <w:r w:rsidRPr="00D56573">
        <w:rPr>
          <w:b w:val="0"/>
          <w:bCs w:val="0"/>
        </w:rPr>
        <w:t>Die Juno-Gerätehäuser überzeugen durch ein hohes Maß an Individualisierbarkeit: Zwei Motive, drei Dachforme</w:t>
      </w:r>
      <w:r w:rsidR="00855A7C">
        <w:rPr>
          <w:b w:val="0"/>
          <w:bCs w:val="0"/>
        </w:rPr>
        <w:t>n</w:t>
      </w:r>
      <w:r w:rsidRPr="00D56573">
        <w:rPr>
          <w:b w:val="0"/>
          <w:bCs w:val="0"/>
        </w:rPr>
        <w:t xml:space="preserve">, </w:t>
      </w:r>
      <w:r w:rsidR="00327843" w:rsidRPr="0004696A">
        <w:rPr>
          <w:b w:val="0"/>
        </w:rPr>
        <w:t xml:space="preserve">drei Außenfarben – </w:t>
      </w:r>
      <w:r w:rsidR="00FB33E2" w:rsidRPr="00B136F7">
        <w:rPr>
          <w:b w:val="0"/>
          <w:bCs w:val="0"/>
        </w:rPr>
        <w:t>Anthrazitgrau</w:t>
      </w:r>
      <w:r w:rsidR="00FB33E2" w:rsidRPr="0011233F">
        <w:rPr>
          <w:b w:val="0"/>
          <w:bCs w:val="0"/>
        </w:rPr>
        <w:t xml:space="preserve">, </w:t>
      </w:r>
      <w:r w:rsidR="00FB33E2" w:rsidRPr="00B45406">
        <w:rPr>
          <w:b w:val="0"/>
          <w:bCs w:val="0"/>
        </w:rPr>
        <w:t>Graualuminium</w:t>
      </w:r>
      <w:r w:rsidR="00FB33E2">
        <w:rPr>
          <w:b w:val="0"/>
          <w:bCs w:val="0"/>
        </w:rPr>
        <w:t xml:space="preserve"> und </w:t>
      </w:r>
      <w:r w:rsidR="00FB33E2" w:rsidRPr="00B45406">
        <w:rPr>
          <w:b w:val="0"/>
          <w:bCs w:val="0"/>
        </w:rPr>
        <w:t>Anthrazit Metallic</w:t>
      </w:r>
      <w:r w:rsidR="00327843" w:rsidRPr="0004696A">
        <w:rPr>
          <w:b w:val="0"/>
        </w:rPr>
        <w:t xml:space="preserve"> </w:t>
      </w:r>
      <w:r w:rsidR="003624F0" w:rsidRPr="0004696A">
        <w:rPr>
          <w:b w:val="0"/>
        </w:rPr>
        <w:t>–</w:t>
      </w:r>
      <w:r w:rsidR="003624F0">
        <w:rPr>
          <w:b w:val="0"/>
        </w:rPr>
        <w:t xml:space="preserve"> </w:t>
      </w:r>
      <w:r w:rsidRPr="00D56573">
        <w:rPr>
          <w:b w:val="0"/>
          <w:bCs w:val="0"/>
        </w:rPr>
        <w:t xml:space="preserve">und bis zu 14 Größen ermöglichen eine Vielzahl an Kombinationen. Dank modularer Bauweise lassen sich die Gerätehäuser exakt auf den jeweiligen Platzbedarf abstimmen. </w:t>
      </w:r>
    </w:p>
    <w:p w14:paraId="0C72204B" w14:textId="35F9C68D" w:rsidR="00200D65" w:rsidRPr="007A408A" w:rsidRDefault="00C25AB9" w:rsidP="007A408A">
      <w:pPr>
        <w:pStyle w:val="PM-Lead"/>
        <w:tabs>
          <w:tab w:val="left" w:pos="4962"/>
        </w:tabs>
        <w:spacing w:before="120" w:after="120"/>
        <w:ind w:right="4150"/>
        <w:jc w:val="left"/>
        <w:rPr>
          <w:b w:val="0"/>
          <w:bCs w:val="0"/>
        </w:rPr>
      </w:pPr>
      <w:r w:rsidRPr="005954AE">
        <w:rPr>
          <w:b w:val="0"/>
        </w:rPr>
        <w:t xml:space="preserve">Für eine </w:t>
      </w:r>
      <w:r>
        <w:rPr>
          <w:b w:val="0"/>
        </w:rPr>
        <w:t>harmonische Ansicht</w:t>
      </w:r>
      <w:r w:rsidRPr="005954AE">
        <w:rPr>
          <w:b w:val="0"/>
        </w:rPr>
        <w:t xml:space="preserve"> sorgen die laut Herstellerangaben exklusiv bei H</w:t>
      </w:r>
      <w:r>
        <w:rPr>
          <w:b w:val="0"/>
        </w:rPr>
        <w:t>örmann</w:t>
      </w:r>
      <w:r w:rsidRPr="005954AE">
        <w:rPr>
          <w:b w:val="0"/>
        </w:rPr>
        <w:t xml:space="preserve"> erhältlichen verdeckt</w:t>
      </w:r>
      <w:r>
        <w:rPr>
          <w:b w:val="0"/>
        </w:rPr>
        <w:t xml:space="preserve"> liegenden</w:t>
      </w:r>
      <w:r w:rsidRPr="005954AE">
        <w:rPr>
          <w:b w:val="0"/>
        </w:rPr>
        <w:t xml:space="preserve"> Bänder, die das Türblatt unsichtbar mit dem Türrahmen verbinden. Im Lieferumfang enthalten sind </w:t>
      </w:r>
      <w:r>
        <w:rPr>
          <w:b w:val="0"/>
        </w:rPr>
        <w:t xml:space="preserve">zudem </w:t>
      </w:r>
      <w:r w:rsidRPr="005954AE">
        <w:rPr>
          <w:b w:val="0"/>
        </w:rPr>
        <w:t xml:space="preserve">Türfeststeller, </w:t>
      </w:r>
      <w:r w:rsidRPr="007A408A">
        <w:rPr>
          <w:b w:val="0"/>
        </w:rPr>
        <w:t xml:space="preserve">die ein kontrolliertes Öffnen und Schließen ermöglichen. </w:t>
      </w:r>
      <w:r w:rsidR="007A408A" w:rsidRPr="007A408A">
        <w:rPr>
          <w:b w:val="0"/>
        </w:rPr>
        <w:t xml:space="preserve">Zudem lassen sich die Gerätehäuser </w:t>
      </w:r>
      <w:r w:rsidR="00200D65" w:rsidRPr="007A408A">
        <w:rPr>
          <w:b w:val="0"/>
        </w:rPr>
        <w:t>optional mit einer halbhohen oder bodentiefen Verglasung ausstatten. Das 4 mm starke Verbundsicherheitsglas (VSG) sorgt dabei für mehr Tageslichteinfall und schafft eine angenehm helle Atmosphäre im Innenraum.</w:t>
      </w:r>
    </w:p>
    <w:p w14:paraId="6BD70ABC" w14:textId="77777777" w:rsidR="008D12BB" w:rsidRDefault="00EE1FB3" w:rsidP="00AD5B42">
      <w:pPr>
        <w:pStyle w:val="PM-Lead"/>
        <w:tabs>
          <w:tab w:val="left" w:pos="4962"/>
        </w:tabs>
        <w:spacing w:before="120" w:after="0"/>
        <w:ind w:right="4148"/>
        <w:jc w:val="left"/>
        <w:rPr>
          <w:b w:val="0"/>
          <w:bCs w:val="0"/>
        </w:rPr>
      </w:pPr>
      <w:r w:rsidRPr="008D12BB">
        <w:rPr>
          <w:b w:val="0"/>
          <w:bCs w:val="0"/>
        </w:rPr>
        <w:t>Die Juno-Gerätehäuser sind aus robustem, einwandigem Stahlblech gefertigt, das verzinkt und hochwertig beschichtet ist. Durch die beidseitige Coil-Coating-Beschichtung sind die Gerätehäuse</w:t>
      </w:r>
      <w:r w:rsidR="006545EA" w:rsidRPr="008D12BB">
        <w:rPr>
          <w:b w:val="0"/>
          <w:bCs w:val="0"/>
        </w:rPr>
        <w:t>r</w:t>
      </w:r>
      <w:r w:rsidRPr="008D12BB">
        <w:rPr>
          <w:b w:val="0"/>
          <w:bCs w:val="0"/>
        </w:rPr>
        <w:t xml:space="preserve"> witterungsbeständig, schimmelresistent, UV-beständig und nicht brennbar. Zudem sind sie äußerst pflegeleicht, langlebig und wartungsarm, da im Gegensatz zu Holzlösungen kein Nachstreichen erforderlich ist.</w:t>
      </w:r>
      <w:r w:rsidR="004A5A95" w:rsidRPr="008D12BB">
        <w:rPr>
          <w:b w:val="0"/>
          <w:bCs w:val="0"/>
        </w:rPr>
        <w:t xml:space="preserve"> </w:t>
      </w:r>
      <w:r w:rsidR="00D8680A" w:rsidRPr="008D12BB">
        <w:rPr>
          <w:b w:val="0"/>
          <w:bCs w:val="0"/>
        </w:rPr>
        <w:t xml:space="preserve">Des Weiteren </w:t>
      </w:r>
      <w:r w:rsidR="004A5A95" w:rsidRPr="008D12BB">
        <w:rPr>
          <w:b w:val="0"/>
          <w:bCs w:val="0"/>
        </w:rPr>
        <w:t xml:space="preserve">sind die Juno-Gerätehäuser </w:t>
      </w:r>
      <w:r w:rsidR="0095784C" w:rsidRPr="008D12BB">
        <w:rPr>
          <w:b w:val="0"/>
          <w:bCs w:val="0"/>
        </w:rPr>
        <w:t>durch ein umfassendes Maßnahmenpaket zur Reduktion und Kompensation von Emissionen</w:t>
      </w:r>
      <w:r w:rsidR="000779BD" w:rsidRPr="008D12BB">
        <w:rPr>
          <w:b w:val="0"/>
          <w:bCs w:val="0"/>
        </w:rPr>
        <w:t xml:space="preserve"> </w:t>
      </w:r>
      <w:r w:rsidR="0095784C" w:rsidRPr="008D12BB">
        <w:rPr>
          <w:b w:val="0"/>
          <w:bCs w:val="0"/>
        </w:rPr>
        <w:t xml:space="preserve">serienmäßig </w:t>
      </w:r>
      <w:r w:rsidR="000779BD" w:rsidRPr="008D12BB">
        <w:rPr>
          <w:b w:val="0"/>
          <w:bCs w:val="0"/>
        </w:rPr>
        <w:t>CO</w:t>
      </w:r>
      <w:r w:rsidR="000779BD" w:rsidRPr="008D12BB">
        <w:rPr>
          <w:rFonts w:ascii="Cambria Math" w:hAnsi="Cambria Math" w:cs="Cambria Math"/>
          <w:b w:val="0"/>
          <w:bCs w:val="0"/>
        </w:rPr>
        <w:t>₂</w:t>
      </w:r>
      <w:r w:rsidR="000779BD" w:rsidRPr="008D12BB">
        <w:rPr>
          <w:b w:val="0"/>
          <w:bCs w:val="0"/>
        </w:rPr>
        <w:t xml:space="preserve">-neutral. </w:t>
      </w:r>
    </w:p>
    <w:p w14:paraId="47505B56" w14:textId="32BCD95E" w:rsidR="006B7C59" w:rsidRDefault="006B7C59" w:rsidP="006B7C59">
      <w:pPr>
        <w:pStyle w:val="PM-Standard"/>
        <w:spacing w:before="120" w:after="0"/>
        <w:ind w:right="4162"/>
        <w:jc w:val="right"/>
      </w:pPr>
      <w:r w:rsidRPr="00363BF0">
        <w:rPr>
          <w:sz w:val="18"/>
          <w:szCs w:val="18"/>
        </w:rPr>
        <w:t>(</w:t>
      </w:r>
      <w:r w:rsidR="009437A4">
        <w:rPr>
          <w:sz w:val="18"/>
          <w:szCs w:val="18"/>
        </w:rPr>
        <w:t>5.</w:t>
      </w:r>
      <w:r w:rsidR="002F07FE">
        <w:rPr>
          <w:sz w:val="18"/>
          <w:szCs w:val="18"/>
        </w:rPr>
        <w:t>720</w:t>
      </w:r>
      <w:r w:rsidR="008D12BB">
        <w:rPr>
          <w:sz w:val="18"/>
          <w:szCs w:val="18"/>
        </w:rPr>
        <w:t xml:space="preserve"> </w:t>
      </w:r>
      <w:r w:rsidRPr="00363BF0">
        <w:rPr>
          <w:sz w:val="18"/>
          <w:szCs w:val="18"/>
        </w:rPr>
        <w:t>Zeichen inkl. Leerschläge)</w:t>
      </w:r>
    </w:p>
    <w:p w14:paraId="0F551DE1" w14:textId="77777777" w:rsidR="00B7750B" w:rsidRDefault="00B7750B" w:rsidP="006B7C59">
      <w:pPr>
        <w:rPr>
          <w:rFonts w:ascii="Arial" w:hAnsi="Arial" w:cs="Arial"/>
          <w:b/>
          <w:sz w:val="22"/>
          <w:szCs w:val="22"/>
        </w:rPr>
      </w:pPr>
    </w:p>
    <w:p w14:paraId="7E0C4D54" w14:textId="77777777" w:rsidR="000B31A6" w:rsidRDefault="000B31A6" w:rsidP="006B7C59">
      <w:pPr>
        <w:rPr>
          <w:rFonts w:ascii="Arial" w:hAnsi="Arial" w:cs="Arial"/>
          <w:b/>
          <w:sz w:val="22"/>
          <w:szCs w:val="22"/>
        </w:rPr>
      </w:pPr>
    </w:p>
    <w:p w14:paraId="401F4D3F" w14:textId="77777777" w:rsidR="000B31A6" w:rsidRDefault="000B31A6" w:rsidP="006B7C59">
      <w:pPr>
        <w:rPr>
          <w:rFonts w:ascii="Arial" w:hAnsi="Arial" w:cs="Arial"/>
          <w:b/>
          <w:sz w:val="22"/>
          <w:szCs w:val="22"/>
        </w:rPr>
      </w:pPr>
    </w:p>
    <w:p w14:paraId="263A444F" w14:textId="77777777" w:rsidR="000B31A6" w:rsidRDefault="000B31A6" w:rsidP="006B7C59">
      <w:pPr>
        <w:rPr>
          <w:rFonts w:ascii="Arial" w:hAnsi="Arial" w:cs="Arial"/>
          <w:b/>
          <w:sz w:val="22"/>
          <w:szCs w:val="22"/>
        </w:rPr>
      </w:pPr>
    </w:p>
    <w:p w14:paraId="5D24E23B" w14:textId="77777777" w:rsidR="000B31A6" w:rsidRDefault="000B31A6" w:rsidP="006B7C59">
      <w:pPr>
        <w:rPr>
          <w:rFonts w:ascii="Arial" w:hAnsi="Arial" w:cs="Arial"/>
          <w:b/>
          <w:sz w:val="22"/>
          <w:szCs w:val="22"/>
        </w:rPr>
      </w:pPr>
    </w:p>
    <w:p w14:paraId="283B8981" w14:textId="77777777" w:rsidR="000B31A6" w:rsidRDefault="000B31A6" w:rsidP="006B7C59">
      <w:pPr>
        <w:rPr>
          <w:rFonts w:ascii="Arial" w:hAnsi="Arial" w:cs="Arial"/>
          <w:b/>
          <w:sz w:val="22"/>
          <w:szCs w:val="22"/>
        </w:rPr>
      </w:pPr>
    </w:p>
    <w:p w14:paraId="7C346D38" w14:textId="77777777" w:rsidR="000B31A6" w:rsidRDefault="000B31A6" w:rsidP="006B7C59">
      <w:pPr>
        <w:rPr>
          <w:rFonts w:ascii="Arial" w:hAnsi="Arial" w:cs="Arial"/>
          <w:b/>
          <w:sz w:val="22"/>
          <w:szCs w:val="22"/>
        </w:rPr>
      </w:pPr>
    </w:p>
    <w:p w14:paraId="28C6D39D" w14:textId="77777777" w:rsidR="000B31A6" w:rsidRDefault="000B31A6" w:rsidP="006B7C59">
      <w:pPr>
        <w:rPr>
          <w:rFonts w:ascii="Arial" w:hAnsi="Arial" w:cs="Arial"/>
          <w:b/>
          <w:sz w:val="22"/>
          <w:szCs w:val="22"/>
        </w:rPr>
      </w:pPr>
    </w:p>
    <w:p w14:paraId="134F6130" w14:textId="77777777" w:rsidR="000B31A6" w:rsidRDefault="000B31A6" w:rsidP="006B7C59">
      <w:pPr>
        <w:rPr>
          <w:rFonts w:ascii="Arial" w:hAnsi="Arial" w:cs="Arial"/>
          <w:b/>
          <w:sz w:val="22"/>
          <w:szCs w:val="22"/>
        </w:rPr>
      </w:pPr>
    </w:p>
    <w:p w14:paraId="0C3CB120" w14:textId="77777777" w:rsidR="000B31A6" w:rsidRDefault="000B31A6" w:rsidP="006B7C59">
      <w:pPr>
        <w:rPr>
          <w:rFonts w:ascii="Arial" w:hAnsi="Arial" w:cs="Arial"/>
          <w:b/>
          <w:sz w:val="22"/>
          <w:szCs w:val="22"/>
        </w:rPr>
      </w:pPr>
    </w:p>
    <w:p w14:paraId="046B7E2C" w14:textId="77777777" w:rsidR="000B31A6" w:rsidRDefault="000B31A6" w:rsidP="006B7C59">
      <w:pPr>
        <w:rPr>
          <w:rFonts w:ascii="Arial" w:hAnsi="Arial" w:cs="Arial"/>
          <w:b/>
          <w:sz w:val="22"/>
          <w:szCs w:val="22"/>
        </w:rPr>
      </w:pPr>
    </w:p>
    <w:p w14:paraId="224D48F5" w14:textId="77777777" w:rsidR="000B31A6" w:rsidRDefault="000B31A6" w:rsidP="006B7C59">
      <w:pPr>
        <w:rPr>
          <w:rFonts w:ascii="Arial" w:hAnsi="Arial" w:cs="Arial"/>
          <w:b/>
          <w:sz w:val="22"/>
          <w:szCs w:val="22"/>
        </w:rPr>
      </w:pPr>
    </w:p>
    <w:p w14:paraId="0B0557EC" w14:textId="77777777" w:rsidR="000B31A6" w:rsidRDefault="000B31A6" w:rsidP="006B7C59">
      <w:pPr>
        <w:rPr>
          <w:rFonts w:ascii="Arial" w:hAnsi="Arial" w:cs="Arial"/>
          <w:b/>
          <w:sz w:val="22"/>
          <w:szCs w:val="22"/>
        </w:rPr>
      </w:pPr>
    </w:p>
    <w:p w14:paraId="20075F15" w14:textId="77777777" w:rsidR="000B31A6" w:rsidRDefault="000B31A6" w:rsidP="006B7C59">
      <w:pPr>
        <w:rPr>
          <w:rFonts w:ascii="Arial" w:hAnsi="Arial" w:cs="Arial"/>
          <w:b/>
          <w:sz w:val="22"/>
          <w:szCs w:val="22"/>
        </w:rPr>
      </w:pPr>
    </w:p>
    <w:p w14:paraId="46BDD263" w14:textId="77777777" w:rsidR="000B31A6" w:rsidRDefault="000B31A6" w:rsidP="006B7C59">
      <w:pPr>
        <w:rPr>
          <w:rFonts w:ascii="Arial" w:hAnsi="Arial" w:cs="Arial"/>
          <w:b/>
          <w:sz w:val="22"/>
          <w:szCs w:val="22"/>
        </w:rPr>
      </w:pPr>
    </w:p>
    <w:p w14:paraId="6E959681" w14:textId="77777777" w:rsidR="000B31A6" w:rsidRDefault="000B31A6" w:rsidP="006B7C59">
      <w:pPr>
        <w:rPr>
          <w:rFonts w:ascii="Arial" w:hAnsi="Arial" w:cs="Arial"/>
          <w:b/>
          <w:sz w:val="22"/>
          <w:szCs w:val="22"/>
        </w:rPr>
      </w:pPr>
    </w:p>
    <w:p w14:paraId="6CEB23F5" w14:textId="77777777" w:rsidR="000B31A6" w:rsidRDefault="000B31A6" w:rsidP="006B7C59">
      <w:pPr>
        <w:rPr>
          <w:rFonts w:ascii="Arial" w:hAnsi="Arial" w:cs="Arial"/>
          <w:b/>
          <w:sz w:val="22"/>
          <w:szCs w:val="22"/>
        </w:rPr>
      </w:pPr>
    </w:p>
    <w:p w14:paraId="390599DA" w14:textId="77777777" w:rsidR="000B31A6" w:rsidRDefault="000B31A6" w:rsidP="006B7C59">
      <w:pPr>
        <w:rPr>
          <w:rFonts w:ascii="Arial" w:hAnsi="Arial" w:cs="Arial"/>
          <w:b/>
          <w:sz w:val="22"/>
          <w:szCs w:val="22"/>
        </w:rPr>
      </w:pPr>
    </w:p>
    <w:p w14:paraId="644F99C9" w14:textId="2CE3C4E7" w:rsidR="006B7C59" w:rsidRDefault="006B7C59" w:rsidP="006B7C59">
      <w:pPr>
        <w:rPr>
          <w:rFonts w:ascii="Arial" w:hAnsi="Arial" w:cs="Arial"/>
          <w:b/>
          <w:sz w:val="22"/>
          <w:szCs w:val="22"/>
        </w:rPr>
      </w:pPr>
      <w:r w:rsidRPr="00766593">
        <w:rPr>
          <w:rFonts w:ascii="Arial" w:hAnsi="Arial" w:cs="Arial"/>
          <w:b/>
          <w:sz w:val="22"/>
          <w:szCs w:val="22"/>
        </w:rPr>
        <w:t>B</w:t>
      </w:r>
      <w:r>
        <w:rPr>
          <w:rFonts w:ascii="Arial" w:hAnsi="Arial" w:cs="Arial"/>
          <w:b/>
          <w:sz w:val="22"/>
          <w:szCs w:val="22"/>
        </w:rPr>
        <w:t>ilder und Bildunterzeil</w:t>
      </w:r>
      <w:r w:rsidRPr="00766593">
        <w:rPr>
          <w:rFonts w:ascii="Arial" w:hAnsi="Arial" w:cs="Arial"/>
          <w:b/>
          <w:sz w:val="22"/>
          <w:szCs w:val="22"/>
        </w:rPr>
        <w:t>en:</w:t>
      </w:r>
    </w:p>
    <w:p w14:paraId="157398DA" w14:textId="77777777" w:rsidR="00A34780" w:rsidRDefault="00A34780" w:rsidP="006B7C59">
      <w:pPr>
        <w:rPr>
          <w:rFonts w:ascii="Arial" w:hAnsi="Arial" w:cs="Arial"/>
          <w:b/>
          <w:sz w:val="22"/>
          <w:szCs w:val="22"/>
        </w:rPr>
      </w:pPr>
    </w:p>
    <w:p w14:paraId="4D39DA09" w14:textId="7CEB3301" w:rsidR="00A34780" w:rsidRDefault="008475D6" w:rsidP="006B7C59">
      <w:pPr>
        <w:rPr>
          <w:rFonts w:ascii="Arial" w:hAnsi="Arial" w:cs="Arial"/>
          <w:b/>
          <w:sz w:val="22"/>
          <w:szCs w:val="22"/>
        </w:rPr>
      </w:pPr>
      <w:r>
        <w:rPr>
          <w:noProof/>
        </w:rPr>
        <w:drawing>
          <wp:inline distT="0" distB="0" distL="0" distR="0" wp14:anchorId="3A489ADD" wp14:editId="4549E416">
            <wp:extent cx="3780000" cy="2472059"/>
            <wp:effectExtent l="0" t="0" r="0" b="4445"/>
            <wp:docPr id="826449813" name="Grafik 2" descr="Ein Bild, das Tisch, Design, Mobilia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6449813" name="Grafik 2" descr="Ein Bild, das Tisch, Design, Mobiliar enthält.&#10;&#10;KI-generierte Inhalte können fehlerhaft sein."/>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1472" t="12780"/>
                    <a:stretch>
                      <a:fillRect/>
                    </a:stretch>
                  </pic:blipFill>
                  <pic:spPr bwMode="auto">
                    <a:xfrm>
                      <a:off x="0" y="0"/>
                      <a:ext cx="3780000" cy="2472059"/>
                    </a:xfrm>
                    <a:prstGeom prst="rect">
                      <a:avLst/>
                    </a:prstGeom>
                    <a:noFill/>
                    <a:ln>
                      <a:noFill/>
                    </a:ln>
                    <a:extLst>
                      <a:ext uri="{53640926-AAD7-44D8-BBD7-CCE9431645EC}">
                        <a14:shadowObscured xmlns:a14="http://schemas.microsoft.com/office/drawing/2010/main"/>
                      </a:ext>
                    </a:extLst>
                  </pic:spPr>
                </pic:pic>
              </a:graphicData>
            </a:graphic>
          </wp:inline>
        </w:drawing>
      </w:r>
    </w:p>
    <w:p w14:paraId="0EDA8D86" w14:textId="77777777" w:rsidR="003707B0" w:rsidRPr="003707B0" w:rsidRDefault="003707B0" w:rsidP="00F96441">
      <w:pPr>
        <w:ind w:right="4290"/>
        <w:rPr>
          <w:rFonts w:ascii="Arial" w:hAnsi="Arial" w:cs="Arial"/>
          <w:b/>
          <w:sz w:val="12"/>
          <w:szCs w:val="12"/>
        </w:rPr>
      </w:pPr>
    </w:p>
    <w:p w14:paraId="16B610FD" w14:textId="164C5C98" w:rsidR="00F96441" w:rsidRDefault="001E5792" w:rsidP="00F96441">
      <w:pPr>
        <w:ind w:right="4290"/>
        <w:rPr>
          <w:rFonts w:ascii="Arial" w:hAnsi="Arial" w:cs="Arial"/>
          <w:bCs/>
          <w:sz w:val="22"/>
          <w:szCs w:val="22"/>
        </w:rPr>
      </w:pPr>
      <w:r>
        <w:rPr>
          <w:rFonts w:ascii="Arial" w:hAnsi="Arial" w:cs="Arial"/>
          <w:b/>
          <w:sz w:val="22"/>
          <w:szCs w:val="22"/>
        </w:rPr>
        <w:t xml:space="preserve">Bild </w:t>
      </w:r>
      <w:r w:rsidR="00362C3B">
        <w:rPr>
          <w:rFonts w:ascii="Arial" w:hAnsi="Arial" w:cs="Arial"/>
          <w:b/>
          <w:sz w:val="22"/>
          <w:szCs w:val="22"/>
        </w:rPr>
        <w:t>2</w:t>
      </w:r>
      <w:r>
        <w:rPr>
          <w:rFonts w:ascii="Arial" w:hAnsi="Arial" w:cs="Arial"/>
          <w:b/>
          <w:sz w:val="22"/>
          <w:szCs w:val="22"/>
        </w:rPr>
        <w:t xml:space="preserve">: </w:t>
      </w:r>
      <w:r w:rsidR="00890A89" w:rsidRPr="00890A89">
        <w:rPr>
          <w:rFonts w:ascii="Arial" w:hAnsi="Arial" w:cs="Arial"/>
          <w:bCs/>
          <w:sz w:val="22"/>
          <w:szCs w:val="22"/>
        </w:rPr>
        <w:t xml:space="preserve">Das Multifunktionsprofil für Gerätehäuser mit </w:t>
      </w:r>
      <w:r w:rsidR="000B29DC">
        <w:rPr>
          <w:rFonts w:ascii="Arial" w:hAnsi="Arial" w:cs="Arial"/>
          <w:bCs/>
          <w:sz w:val="22"/>
          <w:szCs w:val="22"/>
        </w:rPr>
        <w:t>Flachdach</w:t>
      </w:r>
      <w:r w:rsidR="00F96441">
        <w:rPr>
          <w:rFonts w:ascii="Arial" w:hAnsi="Arial" w:cs="Arial"/>
          <w:bCs/>
          <w:sz w:val="22"/>
          <w:szCs w:val="22"/>
        </w:rPr>
        <w:t xml:space="preserve"> </w:t>
      </w:r>
      <w:r w:rsidR="00890A89" w:rsidRPr="00890A89">
        <w:rPr>
          <w:rFonts w:ascii="Arial" w:hAnsi="Arial" w:cs="Arial"/>
          <w:bCs/>
          <w:sz w:val="22"/>
          <w:szCs w:val="22"/>
        </w:rPr>
        <w:t>bietet die Möglichkeit, unterschiedlichste Sitzgelegenheiten</w:t>
      </w:r>
      <w:r w:rsidR="00F96441">
        <w:rPr>
          <w:rFonts w:ascii="Arial" w:hAnsi="Arial" w:cs="Arial"/>
          <w:bCs/>
          <w:sz w:val="22"/>
          <w:szCs w:val="22"/>
        </w:rPr>
        <w:t xml:space="preserve"> </w:t>
      </w:r>
      <w:r w:rsidR="00890A89" w:rsidRPr="00890A89">
        <w:rPr>
          <w:rFonts w:ascii="Arial" w:hAnsi="Arial" w:cs="Arial"/>
          <w:bCs/>
          <w:sz w:val="22"/>
          <w:szCs w:val="22"/>
        </w:rPr>
        <w:t>anzubringen, wie z. B. eine Sitzbank</w:t>
      </w:r>
      <w:r w:rsidR="00F96441">
        <w:rPr>
          <w:rFonts w:ascii="Arial" w:hAnsi="Arial" w:cs="Arial"/>
          <w:bCs/>
          <w:sz w:val="22"/>
          <w:szCs w:val="22"/>
        </w:rPr>
        <w:t xml:space="preserve">. </w:t>
      </w:r>
      <w:r w:rsidR="00890A89" w:rsidRPr="00890A89">
        <w:rPr>
          <w:rFonts w:ascii="Arial" w:hAnsi="Arial" w:cs="Arial"/>
          <w:bCs/>
          <w:sz w:val="22"/>
          <w:szCs w:val="22"/>
        </w:rPr>
        <w:t>Das Profil ist auch bei</w:t>
      </w:r>
      <w:r w:rsidR="00F96441">
        <w:rPr>
          <w:rFonts w:ascii="Arial" w:hAnsi="Arial" w:cs="Arial"/>
          <w:bCs/>
          <w:sz w:val="22"/>
          <w:szCs w:val="22"/>
        </w:rPr>
        <w:t xml:space="preserve"> </w:t>
      </w:r>
      <w:r w:rsidR="00890A89" w:rsidRPr="00890A89">
        <w:rPr>
          <w:rFonts w:ascii="Arial" w:hAnsi="Arial" w:cs="Arial"/>
          <w:bCs/>
          <w:sz w:val="22"/>
          <w:szCs w:val="22"/>
        </w:rPr>
        <w:t xml:space="preserve">einer Nachrüstung eines Juno-Gerätehauses mit </w:t>
      </w:r>
      <w:r w:rsidR="000B29DC">
        <w:rPr>
          <w:rFonts w:ascii="Arial" w:hAnsi="Arial" w:cs="Arial"/>
          <w:bCs/>
          <w:sz w:val="22"/>
          <w:szCs w:val="22"/>
        </w:rPr>
        <w:t xml:space="preserve">Loungedach </w:t>
      </w:r>
      <w:r w:rsidR="00890A89" w:rsidRPr="00890A89">
        <w:rPr>
          <w:rFonts w:ascii="Arial" w:hAnsi="Arial" w:cs="Arial"/>
          <w:bCs/>
          <w:sz w:val="22"/>
          <w:szCs w:val="22"/>
        </w:rPr>
        <w:t>erforderlich.</w:t>
      </w:r>
    </w:p>
    <w:p w14:paraId="18FC05EC" w14:textId="77777777" w:rsidR="00B0731C" w:rsidRDefault="00B0731C" w:rsidP="00AE5863">
      <w:pPr>
        <w:pStyle w:val="PM-Standard"/>
        <w:tabs>
          <w:tab w:val="left" w:pos="5954"/>
        </w:tabs>
        <w:spacing w:before="120" w:after="0"/>
        <w:ind w:right="4162"/>
        <w:jc w:val="left"/>
        <w:rPr>
          <w:b/>
        </w:rPr>
      </w:pPr>
    </w:p>
    <w:p w14:paraId="6202B246" w14:textId="5F23C1B1" w:rsidR="0001797B" w:rsidRDefault="0060779E" w:rsidP="00AE5863">
      <w:pPr>
        <w:pStyle w:val="PM-Standard"/>
        <w:tabs>
          <w:tab w:val="left" w:pos="5954"/>
        </w:tabs>
        <w:spacing w:before="120" w:after="0"/>
        <w:ind w:right="4162"/>
        <w:jc w:val="left"/>
        <w:rPr>
          <w:b/>
        </w:rPr>
      </w:pPr>
      <w:r>
        <w:rPr>
          <w:noProof/>
        </w:rPr>
        <w:drawing>
          <wp:inline distT="0" distB="0" distL="0" distR="0" wp14:anchorId="131B9F78" wp14:editId="6B37901D">
            <wp:extent cx="3780000" cy="2383310"/>
            <wp:effectExtent l="0" t="0" r="0" b="0"/>
            <wp:docPr id="1206110697" name="Grafik 1" descr="Ein Bild, das draußen, Wolke, Himmel, Pflanz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110697" name="Grafik 1" descr="Ein Bild, das draußen, Wolke, Himmel, Pflanze enthält.&#10;&#10;KI-generierte Inhalte können fehlerhaft sein."/>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30770" b="27246"/>
                    <a:stretch>
                      <a:fillRect/>
                    </a:stretch>
                  </pic:blipFill>
                  <pic:spPr bwMode="auto">
                    <a:xfrm>
                      <a:off x="0" y="0"/>
                      <a:ext cx="3780000" cy="2383310"/>
                    </a:xfrm>
                    <a:prstGeom prst="rect">
                      <a:avLst/>
                    </a:prstGeom>
                    <a:noFill/>
                    <a:ln>
                      <a:noFill/>
                    </a:ln>
                    <a:extLst>
                      <a:ext uri="{53640926-AAD7-44D8-BBD7-CCE9431645EC}">
                        <a14:shadowObscured xmlns:a14="http://schemas.microsoft.com/office/drawing/2010/main"/>
                      </a:ext>
                    </a:extLst>
                  </pic:spPr>
                </pic:pic>
              </a:graphicData>
            </a:graphic>
          </wp:inline>
        </w:drawing>
      </w:r>
    </w:p>
    <w:p w14:paraId="453EB376" w14:textId="1144492B" w:rsidR="0001797B" w:rsidRDefault="0001797B" w:rsidP="00AE5863">
      <w:pPr>
        <w:pStyle w:val="PM-Standard"/>
        <w:tabs>
          <w:tab w:val="left" w:pos="5954"/>
        </w:tabs>
        <w:spacing w:before="120" w:after="0"/>
        <w:ind w:right="4162"/>
        <w:jc w:val="left"/>
        <w:rPr>
          <w:bCs/>
        </w:rPr>
      </w:pPr>
      <w:r>
        <w:rPr>
          <w:b/>
        </w:rPr>
        <w:t xml:space="preserve">Bild </w:t>
      </w:r>
      <w:r w:rsidR="00362C3B">
        <w:rPr>
          <w:b/>
        </w:rPr>
        <w:t>3</w:t>
      </w:r>
      <w:r>
        <w:rPr>
          <w:b/>
        </w:rPr>
        <w:t xml:space="preserve">: </w:t>
      </w:r>
      <w:r w:rsidR="002F6320">
        <w:rPr>
          <w:bCs/>
        </w:rPr>
        <w:t>Das</w:t>
      </w:r>
      <w:r w:rsidR="002F6320" w:rsidRPr="002F6320">
        <w:rPr>
          <w:bCs/>
        </w:rPr>
        <w:t xml:space="preserve"> </w:t>
      </w:r>
      <w:r w:rsidR="002F6320">
        <w:rPr>
          <w:bCs/>
        </w:rPr>
        <w:t>neue</w:t>
      </w:r>
      <w:r w:rsidR="002F6320" w:rsidRPr="002F6320">
        <w:rPr>
          <w:bCs/>
        </w:rPr>
        <w:t xml:space="preserve"> Pultdach </w:t>
      </w:r>
      <w:r w:rsidR="00EB2F0D">
        <w:rPr>
          <w:bCs/>
        </w:rPr>
        <w:t>für Juno-Gerätehäuser schafft eine</w:t>
      </w:r>
      <w:r w:rsidR="002F6320" w:rsidRPr="002F6320">
        <w:rPr>
          <w:bCs/>
        </w:rPr>
        <w:t xml:space="preserve"> moderne Optik, die durch die nach hinten geneigte Dachfläche und den stilvollen Dachvorsprung unterstrichen wird. Auf der Vorderseite sorgt das Oberlicht mit serienmäßiger kratzfester Kunststoff-Verglasung für einen natürlichen Lichteinfall.</w:t>
      </w:r>
    </w:p>
    <w:p w14:paraId="5A8601C9" w14:textId="77777777" w:rsidR="00A77C30" w:rsidRDefault="00A77C30" w:rsidP="00AE5863">
      <w:pPr>
        <w:pStyle w:val="PM-Standard"/>
        <w:tabs>
          <w:tab w:val="left" w:pos="5954"/>
        </w:tabs>
        <w:spacing w:before="120" w:after="0"/>
        <w:ind w:right="4162"/>
        <w:jc w:val="left"/>
        <w:rPr>
          <w:bCs/>
        </w:rPr>
      </w:pPr>
    </w:p>
    <w:p w14:paraId="51CC0325" w14:textId="77777777" w:rsidR="00A77C30" w:rsidRPr="00890A89" w:rsidRDefault="00A77C30" w:rsidP="00A77C30">
      <w:pPr>
        <w:rPr>
          <w:bCs/>
        </w:rPr>
      </w:pPr>
      <w:r w:rsidRPr="00890A89">
        <w:rPr>
          <w:bCs/>
          <w:noProof/>
        </w:rPr>
        <w:lastRenderedPageBreak/>
        <w:drawing>
          <wp:inline distT="0" distB="0" distL="0" distR="0" wp14:anchorId="42AAAAFD" wp14:editId="6D313929">
            <wp:extent cx="3780000" cy="2518519"/>
            <wp:effectExtent l="0" t="0" r="0" b="0"/>
            <wp:docPr id="813653368" name="Grafik 2" descr="Ein Bild, das Baum, draußen, Pflanze, Urlaubsor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3653368" name="Grafik 2" descr="Ein Bild, das Baum, draußen, Pflanze, Urlaubsort enthält.&#10;&#10;KI-generierte Inhalte können fehlerhaft sei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80000" cy="2518519"/>
                    </a:xfrm>
                    <a:prstGeom prst="rect">
                      <a:avLst/>
                    </a:prstGeom>
                    <a:noFill/>
                    <a:ln>
                      <a:noFill/>
                    </a:ln>
                  </pic:spPr>
                </pic:pic>
              </a:graphicData>
            </a:graphic>
          </wp:inline>
        </w:drawing>
      </w:r>
    </w:p>
    <w:p w14:paraId="1AA18CFE" w14:textId="7189434E" w:rsidR="00A77C30" w:rsidRDefault="00A77C30" w:rsidP="00A77C30">
      <w:pPr>
        <w:pStyle w:val="PM-Standard"/>
        <w:tabs>
          <w:tab w:val="left" w:pos="5954"/>
        </w:tabs>
        <w:spacing w:before="120" w:after="0"/>
        <w:ind w:right="4162"/>
        <w:jc w:val="left"/>
        <w:rPr>
          <w:bCs/>
        </w:rPr>
      </w:pPr>
      <w:r>
        <w:rPr>
          <w:b/>
        </w:rPr>
        <w:t xml:space="preserve">Bild </w:t>
      </w:r>
      <w:r w:rsidR="00362C3B">
        <w:rPr>
          <w:b/>
        </w:rPr>
        <w:t>4</w:t>
      </w:r>
      <w:r>
        <w:rPr>
          <w:b/>
        </w:rPr>
        <w:t xml:space="preserve">: </w:t>
      </w:r>
      <w:r w:rsidRPr="00030FF1">
        <w:rPr>
          <w:bCs/>
        </w:rPr>
        <w:t>Die Juno-Gerätehäuser von H</w:t>
      </w:r>
      <w:r>
        <w:rPr>
          <w:bCs/>
        </w:rPr>
        <w:t>örmann</w:t>
      </w:r>
      <w:r w:rsidRPr="00030FF1">
        <w:rPr>
          <w:bCs/>
        </w:rPr>
        <w:t xml:space="preserve"> aus verzinktem Stahlblech mit Coil-Coating-Beschichtung </w:t>
      </w:r>
      <w:r w:rsidR="00EB318B" w:rsidRPr="00EB318B">
        <w:rPr>
          <w:bCs/>
        </w:rPr>
        <w:t>sind schimmelresistent, witterungs- und UV-beständig und nicht brennbar</w:t>
      </w:r>
      <w:r w:rsidR="00EB318B">
        <w:rPr>
          <w:bCs/>
        </w:rPr>
        <w:t xml:space="preserve">. </w:t>
      </w:r>
    </w:p>
    <w:p w14:paraId="1D8D5393" w14:textId="77777777" w:rsidR="00A77C30" w:rsidRDefault="00A77C30" w:rsidP="00AE5863">
      <w:pPr>
        <w:pStyle w:val="PM-Standard"/>
        <w:tabs>
          <w:tab w:val="left" w:pos="5954"/>
        </w:tabs>
        <w:spacing w:before="120" w:after="0"/>
        <w:ind w:right="4162"/>
        <w:jc w:val="left"/>
        <w:rPr>
          <w:b/>
        </w:rPr>
      </w:pPr>
    </w:p>
    <w:p w14:paraId="180E0975" w14:textId="5AFBD372" w:rsidR="00382574" w:rsidRDefault="00EB29AC" w:rsidP="00AE5863">
      <w:pPr>
        <w:pStyle w:val="PM-Standard"/>
        <w:tabs>
          <w:tab w:val="left" w:pos="5954"/>
        </w:tabs>
        <w:spacing w:before="120" w:after="0"/>
        <w:ind w:right="4162"/>
        <w:jc w:val="left"/>
        <w:rPr>
          <w:b/>
        </w:rPr>
      </w:pPr>
      <w:r>
        <w:rPr>
          <w:noProof/>
        </w:rPr>
        <w:drawing>
          <wp:inline distT="0" distB="0" distL="0" distR="0" wp14:anchorId="0F396623" wp14:editId="0AC9D11B">
            <wp:extent cx="3780000" cy="2833112"/>
            <wp:effectExtent l="0" t="0" r="0" b="5715"/>
            <wp:docPr id="195485344" name="Grafik 3" descr="Ein Bild, das draußen, Gras, Himmel, Ba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85344" name="Grafik 3" descr="Ein Bild, das draußen, Gras, Himmel, Baum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80000" cy="2833112"/>
                    </a:xfrm>
                    <a:prstGeom prst="rect">
                      <a:avLst/>
                    </a:prstGeom>
                    <a:noFill/>
                    <a:ln>
                      <a:noFill/>
                    </a:ln>
                  </pic:spPr>
                </pic:pic>
              </a:graphicData>
            </a:graphic>
          </wp:inline>
        </w:drawing>
      </w:r>
    </w:p>
    <w:p w14:paraId="5FFD1DE5" w14:textId="16A918A9" w:rsidR="00EB29AC" w:rsidRDefault="00EB29AC" w:rsidP="00AE5863">
      <w:pPr>
        <w:pStyle w:val="PM-Standard"/>
        <w:tabs>
          <w:tab w:val="left" w:pos="5954"/>
        </w:tabs>
        <w:spacing w:before="120" w:after="0"/>
        <w:ind w:right="4162"/>
        <w:jc w:val="left"/>
        <w:rPr>
          <w:b/>
        </w:rPr>
      </w:pPr>
      <w:r>
        <w:rPr>
          <w:b/>
        </w:rPr>
        <w:t xml:space="preserve">Bild </w:t>
      </w:r>
      <w:r w:rsidR="00362C3B">
        <w:rPr>
          <w:b/>
        </w:rPr>
        <w:t>5</w:t>
      </w:r>
      <w:r>
        <w:rPr>
          <w:b/>
        </w:rPr>
        <w:t xml:space="preserve">: </w:t>
      </w:r>
      <w:r w:rsidR="00AE3977" w:rsidRPr="00AE3977">
        <w:rPr>
          <w:bCs/>
        </w:rPr>
        <w:t>Auf Wunsch kann das Juno-Gerätehaus mit einer bodentiefen Verglasung ausgestattet werden. Die großflächigen Fenster aus 4 mm starkem Verbundsicherheitsglas (VSG) sorgen für Tageslicht und eine freundliche und helle Atmosphäre.</w:t>
      </w:r>
    </w:p>
    <w:p w14:paraId="1FFB13E8" w14:textId="77777777" w:rsidR="005F78B3" w:rsidRDefault="005F78B3" w:rsidP="001B1FCD">
      <w:pPr>
        <w:pStyle w:val="PM-Abschnitt"/>
        <w:spacing w:before="240"/>
        <w:ind w:right="278"/>
        <w:rPr>
          <w:bCs/>
          <w:sz w:val="22"/>
        </w:rPr>
      </w:pPr>
    </w:p>
    <w:p w14:paraId="3F7D1266" w14:textId="2020A8DE" w:rsidR="001B1FCD" w:rsidRDefault="001B1FCD" w:rsidP="001B1FCD">
      <w:pPr>
        <w:pStyle w:val="PM-Abschnitt"/>
        <w:spacing w:before="240"/>
        <w:ind w:right="278"/>
        <w:rPr>
          <w:bCs/>
          <w:sz w:val="22"/>
        </w:rPr>
      </w:pPr>
      <w:r>
        <w:rPr>
          <w:bCs/>
          <w:sz w:val="22"/>
        </w:rPr>
        <w:t>Fotos: Hörmann</w:t>
      </w:r>
    </w:p>
    <w:p w14:paraId="3C37B536" w14:textId="77777777" w:rsidR="001B1FCD" w:rsidRPr="00607694" w:rsidRDefault="001B1FCD" w:rsidP="00607694"/>
    <w:sectPr w:rsidR="001B1FCD" w:rsidRPr="00607694" w:rsidSect="00D17415">
      <w:headerReference w:type="default" r:id="rId15"/>
      <w:footerReference w:type="default" r:id="rId16"/>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4A31EF" w14:textId="77777777" w:rsidR="000814FE" w:rsidRDefault="000814FE">
      <w:r>
        <w:separator/>
      </w:r>
    </w:p>
  </w:endnote>
  <w:endnote w:type="continuationSeparator" w:id="0">
    <w:p w14:paraId="07EDF869" w14:textId="77777777" w:rsidR="000814FE" w:rsidRDefault="000814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54AA30" w14:textId="647F5562"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8F396E">
      <w:rPr>
        <w:rFonts w:ascii="Arial" w:hAnsi="Arial" w:cs="Arial"/>
        <w:color w:val="808080"/>
        <w:sz w:val="16"/>
        <w:szCs w:val="16"/>
      </w:rPr>
      <w:t xml:space="preserve"> </w:t>
    </w:r>
    <w:r w:rsidR="008C7140">
      <w:rPr>
        <w:rFonts w:ascii="Arial" w:hAnsi="Arial" w:cs="Arial"/>
        <w:color w:val="808080"/>
        <w:sz w:val="16"/>
        <w:szCs w:val="16"/>
      </w:rPr>
      <w:t>2</w:t>
    </w:r>
    <w:r w:rsidR="00892A7C">
      <w:rPr>
        <w:rFonts w:ascii="Arial" w:hAnsi="Arial" w:cs="Arial"/>
        <w:color w:val="808080"/>
        <w:sz w:val="16"/>
        <w:szCs w:val="16"/>
      </w:rPr>
      <w:t>514</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97D5D7" w14:textId="77777777" w:rsidR="000814FE" w:rsidRDefault="000814FE">
      <w:r>
        <w:separator/>
      </w:r>
    </w:p>
  </w:footnote>
  <w:footnote w:type="continuationSeparator" w:id="0">
    <w:p w14:paraId="2D83AF7B" w14:textId="77777777" w:rsidR="000814FE" w:rsidRDefault="000814F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80" w:type="dxa"/>
      <w:tblInd w:w="108" w:type="dxa"/>
      <w:tblLayout w:type="fixed"/>
      <w:tblLook w:val="01E0" w:firstRow="1" w:lastRow="1" w:firstColumn="1" w:lastColumn="1" w:noHBand="0" w:noVBand="0"/>
    </w:tblPr>
    <w:tblGrid>
      <w:gridCol w:w="5739"/>
      <w:gridCol w:w="3441"/>
    </w:tblGrid>
    <w:tr w:rsidR="0033438B" w14:paraId="3621A49A" w14:textId="77777777" w:rsidTr="00607694">
      <w:trPr>
        <w:trHeight w:hRule="exact" w:val="1418"/>
      </w:trPr>
      <w:tc>
        <w:tcPr>
          <w:tcW w:w="5739" w:type="dxa"/>
        </w:tcPr>
        <w:p w14:paraId="404FD436" w14:textId="77777777" w:rsidR="0033438B" w:rsidRDefault="0033438B" w:rsidP="00C74592">
          <w:pPr>
            <w:ind w:left="-113"/>
            <w:rPr>
              <w:sz w:val="20"/>
              <w:szCs w:val="20"/>
            </w:rPr>
          </w:pPr>
        </w:p>
        <w:p w14:paraId="518CE86B" w14:textId="77777777" w:rsidR="0033438B" w:rsidRDefault="0033438B" w:rsidP="00C74592">
          <w:pPr>
            <w:ind w:left="-113"/>
            <w:rPr>
              <w:sz w:val="20"/>
              <w:szCs w:val="20"/>
            </w:rPr>
          </w:pPr>
        </w:p>
        <w:p w14:paraId="25BD31AE" w14:textId="77777777" w:rsidR="0033438B" w:rsidRDefault="0033438B" w:rsidP="00C74592">
          <w:pPr>
            <w:ind w:left="-113"/>
            <w:rPr>
              <w:sz w:val="20"/>
              <w:szCs w:val="20"/>
            </w:rPr>
          </w:pPr>
        </w:p>
        <w:p w14:paraId="6627ADC2" w14:textId="77777777" w:rsidR="0033438B" w:rsidRDefault="0033438B" w:rsidP="00C74592">
          <w:pPr>
            <w:ind w:left="-113"/>
            <w:rPr>
              <w:sz w:val="20"/>
              <w:szCs w:val="20"/>
            </w:rPr>
          </w:pPr>
        </w:p>
        <w:p w14:paraId="1B41EB9B" w14:textId="77777777" w:rsidR="0033438B" w:rsidRDefault="0033438B" w:rsidP="00260501">
          <w:pPr>
            <w:ind w:left="-113"/>
            <w:rPr>
              <w:b/>
              <w:szCs w:val="20"/>
            </w:rPr>
          </w:pPr>
          <w:bookmarkStart w:id="0" w:name="Header1"/>
          <w:bookmarkEnd w:id="0"/>
        </w:p>
      </w:tc>
      <w:tc>
        <w:tcPr>
          <w:tcW w:w="3441" w:type="dxa"/>
        </w:tcPr>
        <w:p w14:paraId="4AF86403" w14:textId="77777777" w:rsidR="0033438B" w:rsidRDefault="00077661" w:rsidP="00C74592">
          <w:pPr>
            <w:ind w:right="-57"/>
            <w:jc w:val="right"/>
          </w:pPr>
          <w:r>
            <w:rPr>
              <w:noProof/>
              <w:sz w:val="20"/>
              <w:szCs w:val="20"/>
            </w:rPr>
            <w:drawing>
              <wp:anchor distT="0" distB="0" distL="114300" distR="114300" simplePos="0" relativeHeight="251658241" behindDoc="0" locked="0" layoutInCell="1" allowOverlap="1" wp14:anchorId="08C250F4" wp14:editId="21A8535F">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3B475CC"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8240" behindDoc="0" locked="0" layoutInCell="1" allowOverlap="1" wp14:anchorId="519315DD" wp14:editId="12BA9B86">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9315DD"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3863"/>
    <w:rsid w:val="000009DE"/>
    <w:rsid w:val="00000B0B"/>
    <w:rsid w:val="00001E55"/>
    <w:rsid w:val="00001EA4"/>
    <w:rsid w:val="00001EA5"/>
    <w:rsid w:val="000020C1"/>
    <w:rsid w:val="00003BCE"/>
    <w:rsid w:val="00003E44"/>
    <w:rsid w:val="00004257"/>
    <w:rsid w:val="0000456D"/>
    <w:rsid w:val="0000491F"/>
    <w:rsid w:val="00004A0E"/>
    <w:rsid w:val="00005A2D"/>
    <w:rsid w:val="0000610D"/>
    <w:rsid w:val="000064AE"/>
    <w:rsid w:val="00006AE7"/>
    <w:rsid w:val="00010134"/>
    <w:rsid w:val="000104D5"/>
    <w:rsid w:val="00010AB0"/>
    <w:rsid w:val="00010E65"/>
    <w:rsid w:val="00010FCE"/>
    <w:rsid w:val="00012ACE"/>
    <w:rsid w:val="00012BB0"/>
    <w:rsid w:val="0001389C"/>
    <w:rsid w:val="00013A7F"/>
    <w:rsid w:val="00015C43"/>
    <w:rsid w:val="000160A8"/>
    <w:rsid w:val="0001641B"/>
    <w:rsid w:val="00016B7F"/>
    <w:rsid w:val="00017055"/>
    <w:rsid w:val="00017110"/>
    <w:rsid w:val="0001797B"/>
    <w:rsid w:val="00017ABA"/>
    <w:rsid w:val="000205DD"/>
    <w:rsid w:val="00020B52"/>
    <w:rsid w:val="00020DEF"/>
    <w:rsid w:val="00022543"/>
    <w:rsid w:val="00023E12"/>
    <w:rsid w:val="00024B46"/>
    <w:rsid w:val="000262D1"/>
    <w:rsid w:val="000268E8"/>
    <w:rsid w:val="00026DE8"/>
    <w:rsid w:val="000275B2"/>
    <w:rsid w:val="0003074F"/>
    <w:rsid w:val="00030BAC"/>
    <w:rsid w:val="00030FF1"/>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696A"/>
    <w:rsid w:val="00047B53"/>
    <w:rsid w:val="000515C5"/>
    <w:rsid w:val="000515E2"/>
    <w:rsid w:val="00051784"/>
    <w:rsid w:val="000526DC"/>
    <w:rsid w:val="0005280B"/>
    <w:rsid w:val="000537B5"/>
    <w:rsid w:val="00053A8D"/>
    <w:rsid w:val="0005474D"/>
    <w:rsid w:val="00054F1A"/>
    <w:rsid w:val="0005699A"/>
    <w:rsid w:val="00056A05"/>
    <w:rsid w:val="00057438"/>
    <w:rsid w:val="00057951"/>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3B66"/>
    <w:rsid w:val="00075641"/>
    <w:rsid w:val="00075AA2"/>
    <w:rsid w:val="00075B58"/>
    <w:rsid w:val="0007609D"/>
    <w:rsid w:val="0007631E"/>
    <w:rsid w:val="000775C7"/>
    <w:rsid w:val="00077661"/>
    <w:rsid w:val="0007774A"/>
    <w:rsid w:val="000779BD"/>
    <w:rsid w:val="00080199"/>
    <w:rsid w:val="0008130D"/>
    <w:rsid w:val="000814FE"/>
    <w:rsid w:val="0008156F"/>
    <w:rsid w:val="00081D06"/>
    <w:rsid w:val="000827C1"/>
    <w:rsid w:val="00082DB5"/>
    <w:rsid w:val="00083374"/>
    <w:rsid w:val="00083405"/>
    <w:rsid w:val="000834F9"/>
    <w:rsid w:val="00083661"/>
    <w:rsid w:val="00083D43"/>
    <w:rsid w:val="0008458B"/>
    <w:rsid w:val="000858B3"/>
    <w:rsid w:val="00086B36"/>
    <w:rsid w:val="000879EC"/>
    <w:rsid w:val="00087F2C"/>
    <w:rsid w:val="00087F86"/>
    <w:rsid w:val="00090860"/>
    <w:rsid w:val="00090905"/>
    <w:rsid w:val="000909F1"/>
    <w:rsid w:val="00092548"/>
    <w:rsid w:val="0009279A"/>
    <w:rsid w:val="00092B22"/>
    <w:rsid w:val="00092B39"/>
    <w:rsid w:val="00093542"/>
    <w:rsid w:val="00093ED2"/>
    <w:rsid w:val="0009435F"/>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44"/>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57FF"/>
    <w:rsid w:val="000A61AF"/>
    <w:rsid w:val="000A636D"/>
    <w:rsid w:val="000A68D7"/>
    <w:rsid w:val="000A702C"/>
    <w:rsid w:val="000A7DB5"/>
    <w:rsid w:val="000B0275"/>
    <w:rsid w:val="000B1238"/>
    <w:rsid w:val="000B2280"/>
    <w:rsid w:val="000B29DC"/>
    <w:rsid w:val="000B2B95"/>
    <w:rsid w:val="000B2D19"/>
    <w:rsid w:val="000B31A6"/>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91E"/>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3451"/>
    <w:rsid w:val="000D3838"/>
    <w:rsid w:val="000D4185"/>
    <w:rsid w:val="000D41A7"/>
    <w:rsid w:val="000D43AE"/>
    <w:rsid w:val="000D4429"/>
    <w:rsid w:val="000D4545"/>
    <w:rsid w:val="000D4655"/>
    <w:rsid w:val="000D4ADF"/>
    <w:rsid w:val="000D62ED"/>
    <w:rsid w:val="000D63BC"/>
    <w:rsid w:val="000D71B7"/>
    <w:rsid w:val="000D7902"/>
    <w:rsid w:val="000D7F93"/>
    <w:rsid w:val="000E0418"/>
    <w:rsid w:val="000E07BF"/>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138D"/>
    <w:rsid w:val="000F19E3"/>
    <w:rsid w:val="000F1E75"/>
    <w:rsid w:val="000F2A9E"/>
    <w:rsid w:val="000F2C98"/>
    <w:rsid w:val="000F3AD8"/>
    <w:rsid w:val="000F3E6F"/>
    <w:rsid w:val="000F4113"/>
    <w:rsid w:val="000F4823"/>
    <w:rsid w:val="000F490D"/>
    <w:rsid w:val="000F4FF9"/>
    <w:rsid w:val="000F67EA"/>
    <w:rsid w:val="00100150"/>
    <w:rsid w:val="00101CF5"/>
    <w:rsid w:val="001020D5"/>
    <w:rsid w:val="00102136"/>
    <w:rsid w:val="00102832"/>
    <w:rsid w:val="001028B3"/>
    <w:rsid w:val="00102C39"/>
    <w:rsid w:val="00102EB5"/>
    <w:rsid w:val="00103946"/>
    <w:rsid w:val="00104C5D"/>
    <w:rsid w:val="00105F82"/>
    <w:rsid w:val="001067F4"/>
    <w:rsid w:val="001103C3"/>
    <w:rsid w:val="00110D4B"/>
    <w:rsid w:val="001110AA"/>
    <w:rsid w:val="00111549"/>
    <w:rsid w:val="001119B7"/>
    <w:rsid w:val="0011233F"/>
    <w:rsid w:val="00112A31"/>
    <w:rsid w:val="001136E2"/>
    <w:rsid w:val="001139E7"/>
    <w:rsid w:val="00113C4F"/>
    <w:rsid w:val="00113D74"/>
    <w:rsid w:val="00114CE6"/>
    <w:rsid w:val="00114FA1"/>
    <w:rsid w:val="00117013"/>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3E16"/>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7D2"/>
    <w:rsid w:val="00147A9D"/>
    <w:rsid w:val="00147BFB"/>
    <w:rsid w:val="001519BE"/>
    <w:rsid w:val="001521C9"/>
    <w:rsid w:val="0015274B"/>
    <w:rsid w:val="00152E02"/>
    <w:rsid w:val="0015389A"/>
    <w:rsid w:val="001538DD"/>
    <w:rsid w:val="00153B36"/>
    <w:rsid w:val="00154080"/>
    <w:rsid w:val="001540EF"/>
    <w:rsid w:val="001555D8"/>
    <w:rsid w:val="00157D2E"/>
    <w:rsid w:val="00157D83"/>
    <w:rsid w:val="00157EA5"/>
    <w:rsid w:val="00160429"/>
    <w:rsid w:val="00160893"/>
    <w:rsid w:val="00161CD1"/>
    <w:rsid w:val="00161D60"/>
    <w:rsid w:val="00163102"/>
    <w:rsid w:val="00163156"/>
    <w:rsid w:val="001637CF"/>
    <w:rsid w:val="00163B3F"/>
    <w:rsid w:val="00163B42"/>
    <w:rsid w:val="00164277"/>
    <w:rsid w:val="00164AEE"/>
    <w:rsid w:val="00164E2C"/>
    <w:rsid w:val="001650AB"/>
    <w:rsid w:val="001654D3"/>
    <w:rsid w:val="00165833"/>
    <w:rsid w:val="00165955"/>
    <w:rsid w:val="00165E88"/>
    <w:rsid w:val="0016626F"/>
    <w:rsid w:val="00166DB7"/>
    <w:rsid w:val="0016745F"/>
    <w:rsid w:val="0016775C"/>
    <w:rsid w:val="0016797A"/>
    <w:rsid w:val="001704BC"/>
    <w:rsid w:val="00171506"/>
    <w:rsid w:val="001717CE"/>
    <w:rsid w:val="00172D12"/>
    <w:rsid w:val="00172DB8"/>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9CF"/>
    <w:rsid w:val="00187B67"/>
    <w:rsid w:val="00187FDE"/>
    <w:rsid w:val="00190275"/>
    <w:rsid w:val="00190A9E"/>
    <w:rsid w:val="0019121E"/>
    <w:rsid w:val="0019163D"/>
    <w:rsid w:val="00191C8B"/>
    <w:rsid w:val="00191FBD"/>
    <w:rsid w:val="001923EE"/>
    <w:rsid w:val="00192511"/>
    <w:rsid w:val="0019269E"/>
    <w:rsid w:val="0019380D"/>
    <w:rsid w:val="0019439F"/>
    <w:rsid w:val="00194509"/>
    <w:rsid w:val="001945A5"/>
    <w:rsid w:val="00195859"/>
    <w:rsid w:val="0019637E"/>
    <w:rsid w:val="00196420"/>
    <w:rsid w:val="00196564"/>
    <w:rsid w:val="00196BE2"/>
    <w:rsid w:val="001978E8"/>
    <w:rsid w:val="001A042D"/>
    <w:rsid w:val="001A0512"/>
    <w:rsid w:val="001A0BAF"/>
    <w:rsid w:val="001A17E7"/>
    <w:rsid w:val="001A2238"/>
    <w:rsid w:val="001A26E2"/>
    <w:rsid w:val="001A309F"/>
    <w:rsid w:val="001A3352"/>
    <w:rsid w:val="001A4AF1"/>
    <w:rsid w:val="001A5F08"/>
    <w:rsid w:val="001A5F4C"/>
    <w:rsid w:val="001A6502"/>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3E9"/>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371"/>
    <w:rsid w:val="001D55D1"/>
    <w:rsid w:val="001D662A"/>
    <w:rsid w:val="001D68B8"/>
    <w:rsid w:val="001D7DD6"/>
    <w:rsid w:val="001D7E3D"/>
    <w:rsid w:val="001E003E"/>
    <w:rsid w:val="001E00C8"/>
    <w:rsid w:val="001E11B5"/>
    <w:rsid w:val="001E1802"/>
    <w:rsid w:val="001E1C50"/>
    <w:rsid w:val="001E2E8C"/>
    <w:rsid w:val="001E3180"/>
    <w:rsid w:val="001E3B2C"/>
    <w:rsid w:val="001E4B4B"/>
    <w:rsid w:val="001E4C8C"/>
    <w:rsid w:val="001E5013"/>
    <w:rsid w:val="001E542B"/>
    <w:rsid w:val="001E5792"/>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DE"/>
    <w:rsid w:val="001F70F0"/>
    <w:rsid w:val="001F7849"/>
    <w:rsid w:val="0020047C"/>
    <w:rsid w:val="00200D65"/>
    <w:rsid w:val="00200E84"/>
    <w:rsid w:val="0020162D"/>
    <w:rsid w:val="00201D93"/>
    <w:rsid w:val="0020300C"/>
    <w:rsid w:val="002039B5"/>
    <w:rsid w:val="00203AA6"/>
    <w:rsid w:val="0020429C"/>
    <w:rsid w:val="0020440C"/>
    <w:rsid w:val="002054AC"/>
    <w:rsid w:val="0020748E"/>
    <w:rsid w:val="00207618"/>
    <w:rsid w:val="00210EB0"/>
    <w:rsid w:val="00211825"/>
    <w:rsid w:val="002129A4"/>
    <w:rsid w:val="002132D9"/>
    <w:rsid w:val="002132EA"/>
    <w:rsid w:val="00215E8F"/>
    <w:rsid w:val="00215FC5"/>
    <w:rsid w:val="00217AEE"/>
    <w:rsid w:val="002203DB"/>
    <w:rsid w:val="002203F6"/>
    <w:rsid w:val="00220C89"/>
    <w:rsid w:val="00220D9C"/>
    <w:rsid w:val="002215D5"/>
    <w:rsid w:val="002216E1"/>
    <w:rsid w:val="0022182F"/>
    <w:rsid w:val="00222F98"/>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A7D"/>
    <w:rsid w:val="00234BB2"/>
    <w:rsid w:val="00234EF4"/>
    <w:rsid w:val="002357A5"/>
    <w:rsid w:val="00235B65"/>
    <w:rsid w:val="00236EAB"/>
    <w:rsid w:val="0023751D"/>
    <w:rsid w:val="002375E9"/>
    <w:rsid w:val="00237B03"/>
    <w:rsid w:val="00237EC4"/>
    <w:rsid w:val="002404CA"/>
    <w:rsid w:val="00240731"/>
    <w:rsid w:val="0024074C"/>
    <w:rsid w:val="00241C43"/>
    <w:rsid w:val="00242CA5"/>
    <w:rsid w:val="00243859"/>
    <w:rsid w:val="00243B18"/>
    <w:rsid w:val="00243FE9"/>
    <w:rsid w:val="00244754"/>
    <w:rsid w:val="0024477A"/>
    <w:rsid w:val="00244CB1"/>
    <w:rsid w:val="00244EC4"/>
    <w:rsid w:val="0024625F"/>
    <w:rsid w:val="0025012A"/>
    <w:rsid w:val="00250BF2"/>
    <w:rsid w:val="00251320"/>
    <w:rsid w:val="00251361"/>
    <w:rsid w:val="0025283E"/>
    <w:rsid w:val="00252BD9"/>
    <w:rsid w:val="00253248"/>
    <w:rsid w:val="00253B34"/>
    <w:rsid w:val="00254088"/>
    <w:rsid w:val="00254A31"/>
    <w:rsid w:val="002550CB"/>
    <w:rsid w:val="00255589"/>
    <w:rsid w:val="0025594A"/>
    <w:rsid w:val="00255B84"/>
    <w:rsid w:val="00255F83"/>
    <w:rsid w:val="00255FCF"/>
    <w:rsid w:val="00256B99"/>
    <w:rsid w:val="00256EC5"/>
    <w:rsid w:val="002571BA"/>
    <w:rsid w:val="002571CB"/>
    <w:rsid w:val="00257BAE"/>
    <w:rsid w:val="00260501"/>
    <w:rsid w:val="00260F64"/>
    <w:rsid w:val="00261476"/>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5D8F"/>
    <w:rsid w:val="002764DC"/>
    <w:rsid w:val="00276702"/>
    <w:rsid w:val="00276725"/>
    <w:rsid w:val="00276824"/>
    <w:rsid w:val="00277861"/>
    <w:rsid w:val="00277D2D"/>
    <w:rsid w:val="00280348"/>
    <w:rsid w:val="00280A29"/>
    <w:rsid w:val="00280AEC"/>
    <w:rsid w:val="00280FEB"/>
    <w:rsid w:val="002814C1"/>
    <w:rsid w:val="0028303D"/>
    <w:rsid w:val="002830C4"/>
    <w:rsid w:val="0028354D"/>
    <w:rsid w:val="00283B69"/>
    <w:rsid w:val="002847B3"/>
    <w:rsid w:val="0028548A"/>
    <w:rsid w:val="00287354"/>
    <w:rsid w:val="00287977"/>
    <w:rsid w:val="00290E6C"/>
    <w:rsid w:val="002915C5"/>
    <w:rsid w:val="0029176C"/>
    <w:rsid w:val="00291A24"/>
    <w:rsid w:val="00291A28"/>
    <w:rsid w:val="00291F66"/>
    <w:rsid w:val="00293CF3"/>
    <w:rsid w:val="00294573"/>
    <w:rsid w:val="00295C5C"/>
    <w:rsid w:val="00295C8A"/>
    <w:rsid w:val="002960AC"/>
    <w:rsid w:val="002979BC"/>
    <w:rsid w:val="00297CE4"/>
    <w:rsid w:val="002A1441"/>
    <w:rsid w:val="002A39B1"/>
    <w:rsid w:val="002A60AE"/>
    <w:rsid w:val="002A66FF"/>
    <w:rsid w:val="002A763B"/>
    <w:rsid w:val="002A7FC5"/>
    <w:rsid w:val="002B0088"/>
    <w:rsid w:val="002B0126"/>
    <w:rsid w:val="002B16F4"/>
    <w:rsid w:val="002B2387"/>
    <w:rsid w:val="002B25B9"/>
    <w:rsid w:val="002B26EB"/>
    <w:rsid w:val="002B2ABD"/>
    <w:rsid w:val="002B37EE"/>
    <w:rsid w:val="002B3D38"/>
    <w:rsid w:val="002B3F4D"/>
    <w:rsid w:val="002B4216"/>
    <w:rsid w:val="002B5E74"/>
    <w:rsid w:val="002B644A"/>
    <w:rsid w:val="002B7397"/>
    <w:rsid w:val="002B7F66"/>
    <w:rsid w:val="002B7FC8"/>
    <w:rsid w:val="002C00B2"/>
    <w:rsid w:val="002C0A54"/>
    <w:rsid w:val="002C0A8F"/>
    <w:rsid w:val="002C36E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03A4"/>
    <w:rsid w:val="002E19BB"/>
    <w:rsid w:val="002E1D49"/>
    <w:rsid w:val="002E217A"/>
    <w:rsid w:val="002E309A"/>
    <w:rsid w:val="002E3CF1"/>
    <w:rsid w:val="002E3EBE"/>
    <w:rsid w:val="002E3F44"/>
    <w:rsid w:val="002E6AA8"/>
    <w:rsid w:val="002E6B64"/>
    <w:rsid w:val="002E6D8F"/>
    <w:rsid w:val="002E6F94"/>
    <w:rsid w:val="002E7175"/>
    <w:rsid w:val="002E77BE"/>
    <w:rsid w:val="002E7862"/>
    <w:rsid w:val="002F027C"/>
    <w:rsid w:val="002F07FE"/>
    <w:rsid w:val="002F129E"/>
    <w:rsid w:val="002F4F4E"/>
    <w:rsid w:val="002F54A4"/>
    <w:rsid w:val="002F55C6"/>
    <w:rsid w:val="002F56F4"/>
    <w:rsid w:val="002F60FA"/>
    <w:rsid w:val="002F6320"/>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3E23"/>
    <w:rsid w:val="00304C36"/>
    <w:rsid w:val="003050F8"/>
    <w:rsid w:val="00306938"/>
    <w:rsid w:val="00306D58"/>
    <w:rsid w:val="003071F2"/>
    <w:rsid w:val="00307234"/>
    <w:rsid w:val="00310002"/>
    <w:rsid w:val="00310E9B"/>
    <w:rsid w:val="00311A6D"/>
    <w:rsid w:val="003130D2"/>
    <w:rsid w:val="00314F32"/>
    <w:rsid w:val="00315743"/>
    <w:rsid w:val="00315A9F"/>
    <w:rsid w:val="00316546"/>
    <w:rsid w:val="00316FD9"/>
    <w:rsid w:val="00317126"/>
    <w:rsid w:val="003171B4"/>
    <w:rsid w:val="0031735B"/>
    <w:rsid w:val="00317862"/>
    <w:rsid w:val="00317AE4"/>
    <w:rsid w:val="00321134"/>
    <w:rsid w:val="00321DFD"/>
    <w:rsid w:val="003221B1"/>
    <w:rsid w:val="00322363"/>
    <w:rsid w:val="0032299D"/>
    <w:rsid w:val="00322B9E"/>
    <w:rsid w:val="00322EA9"/>
    <w:rsid w:val="00324987"/>
    <w:rsid w:val="0032554D"/>
    <w:rsid w:val="00325B33"/>
    <w:rsid w:val="00325CED"/>
    <w:rsid w:val="00326145"/>
    <w:rsid w:val="00326311"/>
    <w:rsid w:val="00326F66"/>
    <w:rsid w:val="00327806"/>
    <w:rsid w:val="00327843"/>
    <w:rsid w:val="003278AA"/>
    <w:rsid w:val="0033005B"/>
    <w:rsid w:val="00330423"/>
    <w:rsid w:val="003307F8"/>
    <w:rsid w:val="00331EBB"/>
    <w:rsid w:val="00332040"/>
    <w:rsid w:val="00332211"/>
    <w:rsid w:val="00332A6E"/>
    <w:rsid w:val="00332C08"/>
    <w:rsid w:val="00332D77"/>
    <w:rsid w:val="00332FAF"/>
    <w:rsid w:val="00334094"/>
    <w:rsid w:val="0033438B"/>
    <w:rsid w:val="003343FB"/>
    <w:rsid w:val="003347DF"/>
    <w:rsid w:val="003353FF"/>
    <w:rsid w:val="00335CCB"/>
    <w:rsid w:val="00341294"/>
    <w:rsid w:val="00341B73"/>
    <w:rsid w:val="00341BA1"/>
    <w:rsid w:val="00341BB8"/>
    <w:rsid w:val="003436B0"/>
    <w:rsid w:val="003443F9"/>
    <w:rsid w:val="0034548C"/>
    <w:rsid w:val="00345BF6"/>
    <w:rsid w:val="00346104"/>
    <w:rsid w:val="0034653A"/>
    <w:rsid w:val="003466A1"/>
    <w:rsid w:val="003472FB"/>
    <w:rsid w:val="00350899"/>
    <w:rsid w:val="003508D9"/>
    <w:rsid w:val="00351C0C"/>
    <w:rsid w:val="00351E1F"/>
    <w:rsid w:val="00352542"/>
    <w:rsid w:val="00353647"/>
    <w:rsid w:val="00354418"/>
    <w:rsid w:val="00354A0C"/>
    <w:rsid w:val="00354C97"/>
    <w:rsid w:val="00354F2A"/>
    <w:rsid w:val="00355758"/>
    <w:rsid w:val="003559AC"/>
    <w:rsid w:val="00355E36"/>
    <w:rsid w:val="0035628F"/>
    <w:rsid w:val="00356ADB"/>
    <w:rsid w:val="00357369"/>
    <w:rsid w:val="003578E8"/>
    <w:rsid w:val="00360D8D"/>
    <w:rsid w:val="00361622"/>
    <w:rsid w:val="00361FDF"/>
    <w:rsid w:val="003624F0"/>
    <w:rsid w:val="00362C3B"/>
    <w:rsid w:val="00362D86"/>
    <w:rsid w:val="00362ED1"/>
    <w:rsid w:val="00363C10"/>
    <w:rsid w:val="00364A64"/>
    <w:rsid w:val="00364B11"/>
    <w:rsid w:val="00365724"/>
    <w:rsid w:val="00365897"/>
    <w:rsid w:val="003659B2"/>
    <w:rsid w:val="00365BEA"/>
    <w:rsid w:val="00366298"/>
    <w:rsid w:val="003668AD"/>
    <w:rsid w:val="00366B26"/>
    <w:rsid w:val="00366CCB"/>
    <w:rsid w:val="00366D08"/>
    <w:rsid w:val="00366F21"/>
    <w:rsid w:val="0036728F"/>
    <w:rsid w:val="003701F0"/>
    <w:rsid w:val="003701F7"/>
    <w:rsid w:val="003707B0"/>
    <w:rsid w:val="00372419"/>
    <w:rsid w:val="00373562"/>
    <w:rsid w:val="0037567B"/>
    <w:rsid w:val="0037611E"/>
    <w:rsid w:val="00376E87"/>
    <w:rsid w:val="003771A4"/>
    <w:rsid w:val="003771DB"/>
    <w:rsid w:val="00377614"/>
    <w:rsid w:val="00380C01"/>
    <w:rsid w:val="0038101E"/>
    <w:rsid w:val="00381199"/>
    <w:rsid w:val="00382359"/>
    <w:rsid w:val="00382574"/>
    <w:rsid w:val="00382866"/>
    <w:rsid w:val="003828E5"/>
    <w:rsid w:val="00382E50"/>
    <w:rsid w:val="00383472"/>
    <w:rsid w:val="003836E5"/>
    <w:rsid w:val="00384AD9"/>
    <w:rsid w:val="003856CD"/>
    <w:rsid w:val="00385A48"/>
    <w:rsid w:val="00385A85"/>
    <w:rsid w:val="003863F8"/>
    <w:rsid w:val="0038671A"/>
    <w:rsid w:val="00387178"/>
    <w:rsid w:val="003879F7"/>
    <w:rsid w:val="0039034C"/>
    <w:rsid w:val="00390E77"/>
    <w:rsid w:val="0039113E"/>
    <w:rsid w:val="003928A7"/>
    <w:rsid w:val="00392BA8"/>
    <w:rsid w:val="00392D1B"/>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5B60"/>
    <w:rsid w:val="003A6BFA"/>
    <w:rsid w:val="003A763F"/>
    <w:rsid w:val="003A7793"/>
    <w:rsid w:val="003A77B6"/>
    <w:rsid w:val="003B0430"/>
    <w:rsid w:val="003B0DCC"/>
    <w:rsid w:val="003B12BA"/>
    <w:rsid w:val="003B1FEF"/>
    <w:rsid w:val="003B3012"/>
    <w:rsid w:val="003B3381"/>
    <w:rsid w:val="003B36F1"/>
    <w:rsid w:val="003B3A57"/>
    <w:rsid w:val="003B3CA2"/>
    <w:rsid w:val="003B436C"/>
    <w:rsid w:val="003B5607"/>
    <w:rsid w:val="003B5CD0"/>
    <w:rsid w:val="003B6C34"/>
    <w:rsid w:val="003B6DB0"/>
    <w:rsid w:val="003B7A3E"/>
    <w:rsid w:val="003C19EA"/>
    <w:rsid w:val="003C1D1E"/>
    <w:rsid w:val="003C2174"/>
    <w:rsid w:val="003C2533"/>
    <w:rsid w:val="003C2C19"/>
    <w:rsid w:val="003C2F61"/>
    <w:rsid w:val="003C3020"/>
    <w:rsid w:val="003C3204"/>
    <w:rsid w:val="003C3801"/>
    <w:rsid w:val="003C40F0"/>
    <w:rsid w:val="003C48A3"/>
    <w:rsid w:val="003C5121"/>
    <w:rsid w:val="003C612E"/>
    <w:rsid w:val="003C7597"/>
    <w:rsid w:val="003D025A"/>
    <w:rsid w:val="003D0B22"/>
    <w:rsid w:val="003D0F0E"/>
    <w:rsid w:val="003D11A0"/>
    <w:rsid w:val="003D1A8E"/>
    <w:rsid w:val="003D1B1F"/>
    <w:rsid w:val="003D1CFD"/>
    <w:rsid w:val="003D2208"/>
    <w:rsid w:val="003D230A"/>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83D"/>
    <w:rsid w:val="003F3CB0"/>
    <w:rsid w:val="003F41E5"/>
    <w:rsid w:val="003F496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A92"/>
    <w:rsid w:val="00407D8E"/>
    <w:rsid w:val="00410328"/>
    <w:rsid w:val="00410ABA"/>
    <w:rsid w:val="00410D8D"/>
    <w:rsid w:val="00410DDA"/>
    <w:rsid w:val="004111A7"/>
    <w:rsid w:val="0041200A"/>
    <w:rsid w:val="00412546"/>
    <w:rsid w:val="004129DD"/>
    <w:rsid w:val="00412C03"/>
    <w:rsid w:val="00412C9F"/>
    <w:rsid w:val="00413E16"/>
    <w:rsid w:val="00415105"/>
    <w:rsid w:val="00415C84"/>
    <w:rsid w:val="004173BB"/>
    <w:rsid w:val="004177DC"/>
    <w:rsid w:val="00420192"/>
    <w:rsid w:val="00421C56"/>
    <w:rsid w:val="00421F9C"/>
    <w:rsid w:val="004220E2"/>
    <w:rsid w:val="0042272D"/>
    <w:rsid w:val="00425054"/>
    <w:rsid w:val="00425B97"/>
    <w:rsid w:val="00425C00"/>
    <w:rsid w:val="00426D71"/>
    <w:rsid w:val="00427304"/>
    <w:rsid w:val="00427835"/>
    <w:rsid w:val="00431FDA"/>
    <w:rsid w:val="004324D6"/>
    <w:rsid w:val="004336A5"/>
    <w:rsid w:val="00433980"/>
    <w:rsid w:val="00433F63"/>
    <w:rsid w:val="0043405B"/>
    <w:rsid w:val="00434620"/>
    <w:rsid w:val="004353DE"/>
    <w:rsid w:val="00435FAA"/>
    <w:rsid w:val="00436348"/>
    <w:rsid w:val="00436497"/>
    <w:rsid w:val="0043780D"/>
    <w:rsid w:val="00437D49"/>
    <w:rsid w:val="00437D4E"/>
    <w:rsid w:val="00440BDD"/>
    <w:rsid w:val="004414C2"/>
    <w:rsid w:val="00441F8C"/>
    <w:rsid w:val="00442654"/>
    <w:rsid w:val="004428DA"/>
    <w:rsid w:val="00442C9F"/>
    <w:rsid w:val="00443B10"/>
    <w:rsid w:val="00443BD4"/>
    <w:rsid w:val="00443E0A"/>
    <w:rsid w:val="0044443B"/>
    <w:rsid w:val="00444D8F"/>
    <w:rsid w:val="00445E0A"/>
    <w:rsid w:val="00445EDD"/>
    <w:rsid w:val="00447404"/>
    <w:rsid w:val="00447813"/>
    <w:rsid w:val="00447F36"/>
    <w:rsid w:val="00451264"/>
    <w:rsid w:val="0045154C"/>
    <w:rsid w:val="0045186C"/>
    <w:rsid w:val="004518A1"/>
    <w:rsid w:val="00451D26"/>
    <w:rsid w:val="0045315A"/>
    <w:rsid w:val="00453545"/>
    <w:rsid w:val="004543FB"/>
    <w:rsid w:val="0045444D"/>
    <w:rsid w:val="00455343"/>
    <w:rsid w:val="00455D90"/>
    <w:rsid w:val="00455F0B"/>
    <w:rsid w:val="00456C52"/>
    <w:rsid w:val="00456F1B"/>
    <w:rsid w:val="00460063"/>
    <w:rsid w:val="004602B7"/>
    <w:rsid w:val="0046231D"/>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4C4"/>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85B"/>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2BDA"/>
    <w:rsid w:val="004A4D0C"/>
    <w:rsid w:val="004A56CE"/>
    <w:rsid w:val="004A5A95"/>
    <w:rsid w:val="004A649A"/>
    <w:rsid w:val="004A67D8"/>
    <w:rsid w:val="004A6920"/>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6D7E"/>
    <w:rsid w:val="004B7141"/>
    <w:rsid w:val="004C0A72"/>
    <w:rsid w:val="004C1592"/>
    <w:rsid w:val="004C1681"/>
    <w:rsid w:val="004C16B7"/>
    <w:rsid w:val="004C170B"/>
    <w:rsid w:val="004C1C3E"/>
    <w:rsid w:val="004C214E"/>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6C30"/>
    <w:rsid w:val="004D761D"/>
    <w:rsid w:val="004D7C26"/>
    <w:rsid w:val="004E087C"/>
    <w:rsid w:val="004E4C89"/>
    <w:rsid w:val="004E6751"/>
    <w:rsid w:val="004E6F41"/>
    <w:rsid w:val="004E73D7"/>
    <w:rsid w:val="004E76A0"/>
    <w:rsid w:val="004E770B"/>
    <w:rsid w:val="004F0243"/>
    <w:rsid w:val="004F13D1"/>
    <w:rsid w:val="004F17EA"/>
    <w:rsid w:val="004F2B39"/>
    <w:rsid w:val="004F3F07"/>
    <w:rsid w:val="004F4090"/>
    <w:rsid w:val="004F4183"/>
    <w:rsid w:val="004F44FF"/>
    <w:rsid w:val="004F46C5"/>
    <w:rsid w:val="004F5259"/>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3DFF"/>
    <w:rsid w:val="00504548"/>
    <w:rsid w:val="00504D53"/>
    <w:rsid w:val="00504F85"/>
    <w:rsid w:val="005054A6"/>
    <w:rsid w:val="00505BF0"/>
    <w:rsid w:val="00505C51"/>
    <w:rsid w:val="00505F34"/>
    <w:rsid w:val="005062CA"/>
    <w:rsid w:val="005075C7"/>
    <w:rsid w:val="00507849"/>
    <w:rsid w:val="005079E7"/>
    <w:rsid w:val="00510059"/>
    <w:rsid w:val="0051034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95F"/>
    <w:rsid w:val="00530AC6"/>
    <w:rsid w:val="00531971"/>
    <w:rsid w:val="005331D9"/>
    <w:rsid w:val="0053342F"/>
    <w:rsid w:val="005339AC"/>
    <w:rsid w:val="005342D7"/>
    <w:rsid w:val="00537434"/>
    <w:rsid w:val="00540695"/>
    <w:rsid w:val="005414F2"/>
    <w:rsid w:val="0054211F"/>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59"/>
    <w:rsid w:val="00553187"/>
    <w:rsid w:val="00553D75"/>
    <w:rsid w:val="00556E2D"/>
    <w:rsid w:val="0055723B"/>
    <w:rsid w:val="00557705"/>
    <w:rsid w:val="00557AB8"/>
    <w:rsid w:val="00557BC7"/>
    <w:rsid w:val="0056140D"/>
    <w:rsid w:val="0056180C"/>
    <w:rsid w:val="00561D95"/>
    <w:rsid w:val="00561E5D"/>
    <w:rsid w:val="00562CF8"/>
    <w:rsid w:val="00562DC4"/>
    <w:rsid w:val="00562E4A"/>
    <w:rsid w:val="00562EA0"/>
    <w:rsid w:val="00563907"/>
    <w:rsid w:val="00563C11"/>
    <w:rsid w:val="00564392"/>
    <w:rsid w:val="00564615"/>
    <w:rsid w:val="00564798"/>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639E"/>
    <w:rsid w:val="00587D38"/>
    <w:rsid w:val="00590C8F"/>
    <w:rsid w:val="00592C02"/>
    <w:rsid w:val="00592C9D"/>
    <w:rsid w:val="00593159"/>
    <w:rsid w:val="00593786"/>
    <w:rsid w:val="00594B23"/>
    <w:rsid w:val="00594B54"/>
    <w:rsid w:val="005954AE"/>
    <w:rsid w:val="00595DB2"/>
    <w:rsid w:val="005968D5"/>
    <w:rsid w:val="00596A86"/>
    <w:rsid w:val="00596B1F"/>
    <w:rsid w:val="00596BF5"/>
    <w:rsid w:val="00596D3D"/>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969"/>
    <w:rsid w:val="005B6D2F"/>
    <w:rsid w:val="005C0218"/>
    <w:rsid w:val="005C05C8"/>
    <w:rsid w:val="005C0B80"/>
    <w:rsid w:val="005C0E8D"/>
    <w:rsid w:val="005C2FDB"/>
    <w:rsid w:val="005C3317"/>
    <w:rsid w:val="005C3762"/>
    <w:rsid w:val="005C37F2"/>
    <w:rsid w:val="005C460C"/>
    <w:rsid w:val="005C4809"/>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6B2"/>
    <w:rsid w:val="005D7DE7"/>
    <w:rsid w:val="005E08ED"/>
    <w:rsid w:val="005E2137"/>
    <w:rsid w:val="005E24FE"/>
    <w:rsid w:val="005E25F2"/>
    <w:rsid w:val="005E2AD5"/>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368"/>
    <w:rsid w:val="005F5D9C"/>
    <w:rsid w:val="005F5FF8"/>
    <w:rsid w:val="005F62F6"/>
    <w:rsid w:val="005F6910"/>
    <w:rsid w:val="005F69E8"/>
    <w:rsid w:val="005F7018"/>
    <w:rsid w:val="005F78B3"/>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6975"/>
    <w:rsid w:val="00607694"/>
    <w:rsid w:val="0060779E"/>
    <w:rsid w:val="00607BCB"/>
    <w:rsid w:val="0061074C"/>
    <w:rsid w:val="00610EC5"/>
    <w:rsid w:val="00613414"/>
    <w:rsid w:val="00613565"/>
    <w:rsid w:val="00614AD1"/>
    <w:rsid w:val="00614B90"/>
    <w:rsid w:val="00614BEC"/>
    <w:rsid w:val="00614CC8"/>
    <w:rsid w:val="00615661"/>
    <w:rsid w:val="00615B98"/>
    <w:rsid w:val="00616005"/>
    <w:rsid w:val="00616582"/>
    <w:rsid w:val="00616DF8"/>
    <w:rsid w:val="00617480"/>
    <w:rsid w:val="00617587"/>
    <w:rsid w:val="00620AE1"/>
    <w:rsid w:val="00621587"/>
    <w:rsid w:val="00621613"/>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47BCC"/>
    <w:rsid w:val="006505DF"/>
    <w:rsid w:val="00651D63"/>
    <w:rsid w:val="00652086"/>
    <w:rsid w:val="00652AAC"/>
    <w:rsid w:val="00652FEF"/>
    <w:rsid w:val="00653351"/>
    <w:rsid w:val="00653DD5"/>
    <w:rsid w:val="00653E9E"/>
    <w:rsid w:val="00654420"/>
    <w:rsid w:val="006545EA"/>
    <w:rsid w:val="0065478C"/>
    <w:rsid w:val="00654886"/>
    <w:rsid w:val="00654992"/>
    <w:rsid w:val="00654D5B"/>
    <w:rsid w:val="006553B1"/>
    <w:rsid w:val="006559FB"/>
    <w:rsid w:val="00655E3F"/>
    <w:rsid w:val="00656936"/>
    <w:rsid w:val="00657E8F"/>
    <w:rsid w:val="00660563"/>
    <w:rsid w:val="00660D52"/>
    <w:rsid w:val="0066149E"/>
    <w:rsid w:val="006618CC"/>
    <w:rsid w:val="00661A0C"/>
    <w:rsid w:val="0066381D"/>
    <w:rsid w:val="006670D3"/>
    <w:rsid w:val="0067026A"/>
    <w:rsid w:val="00670BBC"/>
    <w:rsid w:val="0067137B"/>
    <w:rsid w:val="00671E36"/>
    <w:rsid w:val="00672B4E"/>
    <w:rsid w:val="00672C24"/>
    <w:rsid w:val="00672FBA"/>
    <w:rsid w:val="006730AD"/>
    <w:rsid w:val="00673638"/>
    <w:rsid w:val="006738A9"/>
    <w:rsid w:val="0067408F"/>
    <w:rsid w:val="00674619"/>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5D2E"/>
    <w:rsid w:val="00686346"/>
    <w:rsid w:val="00686E89"/>
    <w:rsid w:val="006914C4"/>
    <w:rsid w:val="0069204F"/>
    <w:rsid w:val="006922AD"/>
    <w:rsid w:val="0069258E"/>
    <w:rsid w:val="006929B3"/>
    <w:rsid w:val="00693455"/>
    <w:rsid w:val="00694C30"/>
    <w:rsid w:val="00695249"/>
    <w:rsid w:val="00697698"/>
    <w:rsid w:val="00697C0D"/>
    <w:rsid w:val="006A024F"/>
    <w:rsid w:val="006A0D4F"/>
    <w:rsid w:val="006A1906"/>
    <w:rsid w:val="006A1948"/>
    <w:rsid w:val="006A1E0C"/>
    <w:rsid w:val="006A24F5"/>
    <w:rsid w:val="006A33EF"/>
    <w:rsid w:val="006A4800"/>
    <w:rsid w:val="006A4A51"/>
    <w:rsid w:val="006A5B94"/>
    <w:rsid w:val="006A60CD"/>
    <w:rsid w:val="006A621F"/>
    <w:rsid w:val="006A71A6"/>
    <w:rsid w:val="006B101E"/>
    <w:rsid w:val="006B1508"/>
    <w:rsid w:val="006B19C8"/>
    <w:rsid w:val="006B1C2B"/>
    <w:rsid w:val="006B22DB"/>
    <w:rsid w:val="006B2A84"/>
    <w:rsid w:val="006B2AF9"/>
    <w:rsid w:val="006B36E2"/>
    <w:rsid w:val="006B3D10"/>
    <w:rsid w:val="006B49D8"/>
    <w:rsid w:val="006B4EBD"/>
    <w:rsid w:val="006B5A12"/>
    <w:rsid w:val="006B5B0F"/>
    <w:rsid w:val="006B60F1"/>
    <w:rsid w:val="006B6259"/>
    <w:rsid w:val="006B6AC5"/>
    <w:rsid w:val="006B7750"/>
    <w:rsid w:val="006B7C59"/>
    <w:rsid w:val="006B7D51"/>
    <w:rsid w:val="006C0BA3"/>
    <w:rsid w:val="006C1208"/>
    <w:rsid w:val="006C20B5"/>
    <w:rsid w:val="006C3F54"/>
    <w:rsid w:val="006C4AF7"/>
    <w:rsid w:val="006C566F"/>
    <w:rsid w:val="006C61DA"/>
    <w:rsid w:val="006C6818"/>
    <w:rsid w:val="006C6C98"/>
    <w:rsid w:val="006D00B9"/>
    <w:rsid w:val="006D14A5"/>
    <w:rsid w:val="006D1730"/>
    <w:rsid w:val="006D1A6C"/>
    <w:rsid w:val="006D1D33"/>
    <w:rsid w:val="006D3D62"/>
    <w:rsid w:val="006D4ECE"/>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770"/>
    <w:rsid w:val="006E787D"/>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47A"/>
    <w:rsid w:val="006F6F0D"/>
    <w:rsid w:val="006F7FD5"/>
    <w:rsid w:val="007009BD"/>
    <w:rsid w:val="00700B30"/>
    <w:rsid w:val="0070142D"/>
    <w:rsid w:val="00701447"/>
    <w:rsid w:val="007014BB"/>
    <w:rsid w:val="00701BB2"/>
    <w:rsid w:val="00702ABF"/>
    <w:rsid w:val="00703A90"/>
    <w:rsid w:val="00703B16"/>
    <w:rsid w:val="007042E6"/>
    <w:rsid w:val="00704ACC"/>
    <w:rsid w:val="007069D1"/>
    <w:rsid w:val="00707868"/>
    <w:rsid w:val="007078C3"/>
    <w:rsid w:val="0071035D"/>
    <w:rsid w:val="00710700"/>
    <w:rsid w:val="00710F9B"/>
    <w:rsid w:val="00710FE2"/>
    <w:rsid w:val="007110BD"/>
    <w:rsid w:val="00711E2E"/>
    <w:rsid w:val="00712257"/>
    <w:rsid w:val="007127D7"/>
    <w:rsid w:val="00714C51"/>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4990"/>
    <w:rsid w:val="0072596D"/>
    <w:rsid w:val="007267A6"/>
    <w:rsid w:val="007269B0"/>
    <w:rsid w:val="00727312"/>
    <w:rsid w:val="00727DF0"/>
    <w:rsid w:val="00727EC9"/>
    <w:rsid w:val="007312E3"/>
    <w:rsid w:val="0073176B"/>
    <w:rsid w:val="00731A69"/>
    <w:rsid w:val="0073318C"/>
    <w:rsid w:val="00733B8A"/>
    <w:rsid w:val="007344AD"/>
    <w:rsid w:val="0073456B"/>
    <w:rsid w:val="00735311"/>
    <w:rsid w:val="00735725"/>
    <w:rsid w:val="007359C6"/>
    <w:rsid w:val="00735AC1"/>
    <w:rsid w:val="007360CE"/>
    <w:rsid w:val="00737272"/>
    <w:rsid w:val="007372A2"/>
    <w:rsid w:val="007375F7"/>
    <w:rsid w:val="007376E7"/>
    <w:rsid w:val="00740798"/>
    <w:rsid w:val="00740BBD"/>
    <w:rsid w:val="00741073"/>
    <w:rsid w:val="00741B0A"/>
    <w:rsid w:val="00742F92"/>
    <w:rsid w:val="00742FA1"/>
    <w:rsid w:val="00743DE0"/>
    <w:rsid w:val="00746128"/>
    <w:rsid w:val="007470AD"/>
    <w:rsid w:val="00747750"/>
    <w:rsid w:val="00747CC8"/>
    <w:rsid w:val="0075099A"/>
    <w:rsid w:val="00750F3F"/>
    <w:rsid w:val="00751D52"/>
    <w:rsid w:val="0075309B"/>
    <w:rsid w:val="00753EA7"/>
    <w:rsid w:val="00756426"/>
    <w:rsid w:val="0075703B"/>
    <w:rsid w:val="0075740A"/>
    <w:rsid w:val="007578B6"/>
    <w:rsid w:val="00760142"/>
    <w:rsid w:val="00760666"/>
    <w:rsid w:val="00761953"/>
    <w:rsid w:val="00761DE8"/>
    <w:rsid w:val="0076226D"/>
    <w:rsid w:val="0076348A"/>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26EA"/>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A0"/>
    <w:rsid w:val="00794DBB"/>
    <w:rsid w:val="00795967"/>
    <w:rsid w:val="00795AE5"/>
    <w:rsid w:val="00796775"/>
    <w:rsid w:val="00797494"/>
    <w:rsid w:val="00797A75"/>
    <w:rsid w:val="007A0489"/>
    <w:rsid w:val="007A26AC"/>
    <w:rsid w:val="007A408A"/>
    <w:rsid w:val="007A4BC3"/>
    <w:rsid w:val="007A4E1D"/>
    <w:rsid w:val="007A5A80"/>
    <w:rsid w:val="007A5D26"/>
    <w:rsid w:val="007A67CB"/>
    <w:rsid w:val="007A7A83"/>
    <w:rsid w:val="007B0643"/>
    <w:rsid w:val="007B0793"/>
    <w:rsid w:val="007B0F92"/>
    <w:rsid w:val="007B176C"/>
    <w:rsid w:val="007B2068"/>
    <w:rsid w:val="007B29D9"/>
    <w:rsid w:val="007B3129"/>
    <w:rsid w:val="007B42DC"/>
    <w:rsid w:val="007B4325"/>
    <w:rsid w:val="007B4566"/>
    <w:rsid w:val="007B4E79"/>
    <w:rsid w:val="007B4ED6"/>
    <w:rsid w:val="007B5E3A"/>
    <w:rsid w:val="007B5F6F"/>
    <w:rsid w:val="007B6687"/>
    <w:rsid w:val="007B6695"/>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A4A"/>
    <w:rsid w:val="007C7D77"/>
    <w:rsid w:val="007D18FB"/>
    <w:rsid w:val="007D1EDA"/>
    <w:rsid w:val="007D37E2"/>
    <w:rsid w:val="007D3B0C"/>
    <w:rsid w:val="007D3CDC"/>
    <w:rsid w:val="007D3E73"/>
    <w:rsid w:val="007D41E6"/>
    <w:rsid w:val="007D43EE"/>
    <w:rsid w:val="007D4D0D"/>
    <w:rsid w:val="007D4E73"/>
    <w:rsid w:val="007D57A7"/>
    <w:rsid w:val="007D6027"/>
    <w:rsid w:val="007E07FE"/>
    <w:rsid w:val="007E114A"/>
    <w:rsid w:val="007E12AD"/>
    <w:rsid w:val="007E14E2"/>
    <w:rsid w:val="007E1DF0"/>
    <w:rsid w:val="007E2555"/>
    <w:rsid w:val="007E2E9D"/>
    <w:rsid w:val="007E33C3"/>
    <w:rsid w:val="007E421E"/>
    <w:rsid w:val="007E456F"/>
    <w:rsid w:val="007E568B"/>
    <w:rsid w:val="007E583A"/>
    <w:rsid w:val="007E6037"/>
    <w:rsid w:val="007E6AD7"/>
    <w:rsid w:val="007E7B44"/>
    <w:rsid w:val="007E7D1E"/>
    <w:rsid w:val="007E7DC9"/>
    <w:rsid w:val="007F19A0"/>
    <w:rsid w:val="007F1B27"/>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6205"/>
    <w:rsid w:val="00807611"/>
    <w:rsid w:val="00807DFC"/>
    <w:rsid w:val="00807E10"/>
    <w:rsid w:val="00811434"/>
    <w:rsid w:val="0081169B"/>
    <w:rsid w:val="008120D4"/>
    <w:rsid w:val="00812643"/>
    <w:rsid w:val="008129B2"/>
    <w:rsid w:val="00812E72"/>
    <w:rsid w:val="00813069"/>
    <w:rsid w:val="00815C5F"/>
    <w:rsid w:val="00816603"/>
    <w:rsid w:val="00816741"/>
    <w:rsid w:val="00816CA1"/>
    <w:rsid w:val="00816F84"/>
    <w:rsid w:val="00817E10"/>
    <w:rsid w:val="00820576"/>
    <w:rsid w:val="00821363"/>
    <w:rsid w:val="00821503"/>
    <w:rsid w:val="008229C7"/>
    <w:rsid w:val="0082316E"/>
    <w:rsid w:val="00823388"/>
    <w:rsid w:val="00823605"/>
    <w:rsid w:val="008236B0"/>
    <w:rsid w:val="00824484"/>
    <w:rsid w:val="00824BD3"/>
    <w:rsid w:val="00825AA5"/>
    <w:rsid w:val="00825C64"/>
    <w:rsid w:val="00827AEC"/>
    <w:rsid w:val="008305B9"/>
    <w:rsid w:val="0083078F"/>
    <w:rsid w:val="00830DA5"/>
    <w:rsid w:val="0083107E"/>
    <w:rsid w:val="008313C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33C7"/>
    <w:rsid w:val="008442EF"/>
    <w:rsid w:val="00844F48"/>
    <w:rsid w:val="00845961"/>
    <w:rsid w:val="00845BF5"/>
    <w:rsid w:val="008462E2"/>
    <w:rsid w:val="008462F9"/>
    <w:rsid w:val="00846C8E"/>
    <w:rsid w:val="00846D2E"/>
    <w:rsid w:val="008474A4"/>
    <w:rsid w:val="008475D6"/>
    <w:rsid w:val="00847651"/>
    <w:rsid w:val="00847B19"/>
    <w:rsid w:val="00847D97"/>
    <w:rsid w:val="00847E59"/>
    <w:rsid w:val="00850109"/>
    <w:rsid w:val="008506B2"/>
    <w:rsid w:val="00850ED5"/>
    <w:rsid w:val="00850F6C"/>
    <w:rsid w:val="008519F5"/>
    <w:rsid w:val="008520E2"/>
    <w:rsid w:val="0085235A"/>
    <w:rsid w:val="00852B13"/>
    <w:rsid w:val="00854568"/>
    <w:rsid w:val="00854D12"/>
    <w:rsid w:val="008554DE"/>
    <w:rsid w:val="00855A7C"/>
    <w:rsid w:val="00855B6D"/>
    <w:rsid w:val="00856085"/>
    <w:rsid w:val="00856A01"/>
    <w:rsid w:val="00857160"/>
    <w:rsid w:val="0085733C"/>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94A"/>
    <w:rsid w:val="00884CE1"/>
    <w:rsid w:val="00884CE9"/>
    <w:rsid w:val="00885778"/>
    <w:rsid w:val="00886E61"/>
    <w:rsid w:val="0088738A"/>
    <w:rsid w:val="00890377"/>
    <w:rsid w:val="008907A4"/>
    <w:rsid w:val="00890A89"/>
    <w:rsid w:val="008910C4"/>
    <w:rsid w:val="008911F6"/>
    <w:rsid w:val="00891358"/>
    <w:rsid w:val="00892A7C"/>
    <w:rsid w:val="00892DF3"/>
    <w:rsid w:val="00892EAB"/>
    <w:rsid w:val="00893389"/>
    <w:rsid w:val="00893B5D"/>
    <w:rsid w:val="00893DC6"/>
    <w:rsid w:val="008944B7"/>
    <w:rsid w:val="00894835"/>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1AA6"/>
    <w:rsid w:val="008A2061"/>
    <w:rsid w:val="008A27C4"/>
    <w:rsid w:val="008A5276"/>
    <w:rsid w:val="008A5CE5"/>
    <w:rsid w:val="008A5D85"/>
    <w:rsid w:val="008A5F70"/>
    <w:rsid w:val="008A69CB"/>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1EBA"/>
    <w:rsid w:val="008C32FD"/>
    <w:rsid w:val="008C34B7"/>
    <w:rsid w:val="008C397E"/>
    <w:rsid w:val="008C5B92"/>
    <w:rsid w:val="008C5FC4"/>
    <w:rsid w:val="008C7140"/>
    <w:rsid w:val="008C72BE"/>
    <w:rsid w:val="008C7E9E"/>
    <w:rsid w:val="008D04F5"/>
    <w:rsid w:val="008D0873"/>
    <w:rsid w:val="008D0F7E"/>
    <w:rsid w:val="008D12BB"/>
    <w:rsid w:val="008D15DC"/>
    <w:rsid w:val="008D1D2A"/>
    <w:rsid w:val="008D3919"/>
    <w:rsid w:val="008D3B92"/>
    <w:rsid w:val="008D3C66"/>
    <w:rsid w:val="008D42FD"/>
    <w:rsid w:val="008D4D04"/>
    <w:rsid w:val="008D564A"/>
    <w:rsid w:val="008D58F8"/>
    <w:rsid w:val="008D67FD"/>
    <w:rsid w:val="008D6E3C"/>
    <w:rsid w:val="008E0186"/>
    <w:rsid w:val="008E04E0"/>
    <w:rsid w:val="008E096C"/>
    <w:rsid w:val="008E0D82"/>
    <w:rsid w:val="008E10C2"/>
    <w:rsid w:val="008E1213"/>
    <w:rsid w:val="008E25BD"/>
    <w:rsid w:val="008E29A3"/>
    <w:rsid w:val="008E2BB6"/>
    <w:rsid w:val="008E2F04"/>
    <w:rsid w:val="008E2FD3"/>
    <w:rsid w:val="008E37EB"/>
    <w:rsid w:val="008E38CB"/>
    <w:rsid w:val="008E3EE2"/>
    <w:rsid w:val="008E42F9"/>
    <w:rsid w:val="008E501C"/>
    <w:rsid w:val="008E5457"/>
    <w:rsid w:val="008E5C5D"/>
    <w:rsid w:val="008E61A4"/>
    <w:rsid w:val="008E6856"/>
    <w:rsid w:val="008E6C00"/>
    <w:rsid w:val="008E6EA3"/>
    <w:rsid w:val="008F0003"/>
    <w:rsid w:val="008F0489"/>
    <w:rsid w:val="008F0495"/>
    <w:rsid w:val="008F1099"/>
    <w:rsid w:val="008F1F2F"/>
    <w:rsid w:val="008F20B4"/>
    <w:rsid w:val="008F242B"/>
    <w:rsid w:val="008F2698"/>
    <w:rsid w:val="008F29FA"/>
    <w:rsid w:val="008F2CA5"/>
    <w:rsid w:val="008F3884"/>
    <w:rsid w:val="008F396E"/>
    <w:rsid w:val="008F3F79"/>
    <w:rsid w:val="008F4214"/>
    <w:rsid w:val="008F5120"/>
    <w:rsid w:val="008F5E6F"/>
    <w:rsid w:val="008F6CB3"/>
    <w:rsid w:val="00900B87"/>
    <w:rsid w:val="009015ED"/>
    <w:rsid w:val="009023DD"/>
    <w:rsid w:val="0090246D"/>
    <w:rsid w:val="009026C2"/>
    <w:rsid w:val="00902ADF"/>
    <w:rsid w:val="00902B72"/>
    <w:rsid w:val="00902DA8"/>
    <w:rsid w:val="00903B2D"/>
    <w:rsid w:val="00904345"/>
    <w:rsid w:val="009051F9"/>
    <w:rsid w:val="009062AB"/>
    <w:rsid w:val="009078D7"/>
    <w:rsid w:val="00907E17"/>
    <w:rsid w:val="009101B0"/>
    <w:rsid w:val="009119F5"/>
    <w:rsid w:val="00912611"/>
    <w:rsid w:val="0091289D"/>
    <w:rsid w:val="00914628"/>
    <w:rsid w:val="00914991"/>
    <w:rsid w:val="00914B9C"/>
    <w:rsid w:val="00914F35"/>
    <w:rsid w:val="009156D9"/>
    <w:rsid w:val="00915AA9"/>
    <w:rsid w:val="00916154"/>
    <w:rsid w:val="009168E6"/>
    <w:rsid w:val="00917A1C"/>
    <w:rsid w:val="0092006A"/>
    <w:rsid w:val="00920519"/>
    <w:rsid w:val="00920B1D"/>
    <w:rsid w:val="00920DE5"/>
    <w:rsid w:val="00921172"/>
    <w:rsid w:val="0092134C"/>
    <w:rsid w:val="0092175B"/>
    <w:rsid w:val="009232B3"/>
    <w:rsid w:val="009239BF"/>
    <w:rsid w:val="00923F8C"/>
    <w:rsid w:val="0092530D"/>
    <w:rsid w:val="00925EA2"/>
    <w:rsid w:val="00927B4D"/>
    <w:rsid w:val="00927D54"/>
    <w:rsid w:val="00927E60"/>
    <w:rsid w:val="00930488"/>
    <w:rsid w:val="00930740"/>
    <w:rsid w:val="00930D77"/>
    <w:rsid w:val="00933591"/>
    <w:rsid w:val="00933627"/>
    <w:rsid w:val="00935303"/>
    <w:rsid w:val="00936472"/>
    <w:rsid w:val="00936608"/>
    <w:rsid w:val="00936F8F"/>
    <w:rsid w:val="00937671"/>
    <w:rsid w:val="0093783A"/>
    <w:rsid w:val="009410AC"/>
    <w:rsid w:val="0094154C"/>
    <w:rsid w:val="00941791"/>
    <w:rsid w:val="00942137"/>
    <w:rsid w:val="009427C6"/>
    <w:rsid w:val="009427D5"/>
    <w:rsid w:val="00942A99"/>
    <w:rsid w:val="00942C4A"/>
    <w:rsid w:val="00943399"/>
    <w:rsid w:val="00943468"/>
    <w:rsid w:val="009437A4"/>
    <w:rsid w:val="00944DDD"/>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84C"/>
    <w:rsid w:val="009579DB"/>
    <w:rsid w:val="009601EE"/>
    <w:rsid w:val="0096078F"/>
    <w:rsid w:val="00960A57"/>
    <w:rsid w:val="00960C51"/>
    <w:rsid w:val="009614AF"/>
    <w:rsid w:val="00961991"/>
    <w:rsid w:val="00961CB8"/>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8780F"/>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066"/>
    <w:rsid w:val="009A667F"/>
    <w:rsid w:val="009A7034"/>
    <w:rsid w:val="009A72E3"/>
    <w:rsid w:val="009A77D1"/>
    <w:rsid w:val="009A7896"/>
    <w:rsid w:val="009A7DFD"/>
    <w:rsid w:val="009B006D"/>
    <w:rsid w:val="009B0494"/>
    <w:rsid w:val="009B16D6"/>
    <w:rsid w:val="009B1ED6"/>
    <w:rsid w:val="009B3203"/>
    <w:rsid w:val="009B3AAF"/>
    <w:rsid w:val="009B3FCF"/>
    <w:rsid w:val="009B4E4F"/>
    <w:rsid w:val="009B5601"/>
    <w:rsid w:val="009B5697"/>
    <w:rsid w:val="009B661E"/>
    <w:rsid w:val="009B6AA5"/>
    <w:rsid w:val="009B774D"/>
    <w:rsid w:val="009B7B06"/>
    <w:rsid w:val="009C18D7"/>
    <w:rsid w:val="009C1979"/>
    <w:rsid w:val="009C24B6"/>
    <w:rsid w:val="009C2EF7"/>
    <w:rsid w:val="009C4602"/>
    <w:rsid w:val="009C48FF"/>
    <w:rsid w:val="009C498F"/>
    <w:rsid w:val="009C501F"/>
    <w:rsid w:val="009C515D"/>
    <w:rsid w:val="009C533A"/>
    <w:rsid w:val="009C5CAB"/>
    <w:rsid w:val="009C5CFF"/>
    <w:rsid w:val="009C60B1"/>
    <w:rsid w:val="009C6DD4"/>
    <w:rsid w:val="009C7558"/>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5502"/>
    <w:rsid w:val="009F7D07"/>
    <w:rsid w:val="00A000D9"/>
    <w:rsid w:val="00A00592"/>
    <w:rsid w:val="00A00815"/>
    <w:rsid w:val="00A0158C"/>
    <w:rsid w:val="00A0215E"/>
    <w:rsid w:val="00A02E55"/>
    <w:rsid w:val="00A058A3"/>
    <w:rsid w:val="00A05B02"/>
    <w:rsid w:val="00A05B26"/>
    <w:rsid w:val="00A06D85"/>
    <w:rsid w:val="00A07075"/>
    <w:rsid w:val="00A07797"/>
    <w:rsid w:val="00A07986"/>
    <w:rsid w:val="00A07EAA"/>
    <w:rsid w:val="00A07F14"/>
    <w:rsid w:val="00A10973"/>
    <w:rsid w:val="00A1272B"/>
    <w:rsid w:val="00A12D50"/>
    <w:rsid w:val="00A1309B"/>
    <w:rsid w:val="00A130AE"/>
    <w:rsid w:val="00A13625"/>
    <w:rsid w:val="00A14112"/>
    <w:rsid w:val="00A146DE"/>
    <w:rsid w:val="00A1509A"/>
    <w:rsid w:val="00A15786"/>
    <w:rsid w:val="00A15C9B"/>
    <w:rsid w:val="00A1609F"/>
    <w:rsid w:val="00A1643A"/>
    <w:rsid w:val="00A17068"/>
    <w:rsid w:val="00A17CE9"/>
    <w:rsid w:val="00A17EE3"/>
    <w:rsid w:val="00A20C17"/>
    <w:rsid w:val="00A21D82"/>
    <w:rsid w:val="00A21E25"/>
    <w:rsid w:val="00A21F29"/>
    <w:rsid w:val="00A22BD0"/>
    <w:rsid w:val="00A24080"/>
    <w:rsid w:val="00A2408D"/>
    <w:rsid w:val="00A24CEB"/>
    <w:rsid w:val="00A2533B"/>
    <w:rsid w:val="00A25844"/>
    <w:rsid w:val="00A25ACB"/>
    <w:rsid w:val="00A2673B"/>
    <w:rsid w:val="00A27346"/>
    <w:rsid w:val="00A30452"/>
    <w:rsid w:val="00A306AA"/>
    <w:rsid w:val="00A307A9"/>
    <w:rsid w:val="00A31996"/>
    <w:rsid w:val="00A31DAD"/>
    <w:rsid w:val="00A32001"/>
    <w:rsid w:val="00A3261E"/>
    <w:rsid w:val="00A33A85"/>
    <w:rsid w:val="00A34699"/>
    <w:rsid w:val="00A34780"/>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090"/>
    <w:rsid w:val="00A51C55"/>
    <w:rsid w:val="00A5226B"/>
    <w:rsid w:val="00A52271"/>
    <w:rsid w:val="00A522F0"/>
    <w:rsid w:val="00A52F1B"/>
    <w:rsid w:val="00A54184"/>
    <w:rsid w:val="00A5470F"/>
    <w:rsid w:val="00A54784"/>
    <w:rsid w:val="00A54B55"/>
    <w:rsid w:val="00A54DFF"/>
    <w:rsid w:val="00A5683F"/>
    <w:rsid w:val="00A56B3F"/>
    <w:rsid w:val="00A57428"/>
    <w:rsid w:val="00A57F9F"/>
    <w:rsid w:val="00A607D6"/>
    <w:rsid w:val="00A61A32"/>
    <w:rsid w:val="00A62D33"/>
    <w:rsid w:val="00A6468E"/>
    <w:rsid w:val="00A64A92"/>
    <w:rsid w:val="00A64FB2"/>
    <w:rsid w:val="00A657CD"/>
    <w:rsid w:val="00A65BD8"/>
    <w:rsid w:val="00A65DEC"/>
    <w:rsid w:val="00A65E4E"/>
    <w:rsid w:val="00A6619C"/>
    <w:rsid w:val="00A664E1"/>
    <w:rsid w:val="00A678BB"/>
    <w:rsid w:val="00A70E04"/>
    <w:rsid w:val="00A70F43"/>
    <w:rsid w:val="00A710B4"/>
    <w:rsid w:val="00A715CB"/>
    <w:rsid w:val="00A71862"/>
    <w:rsid w:val="00A7223F"/>
    <w:rsid w:val="00A72A8C"/>
    <w:rsid w:val="00A72D49"/>
    <w:rsid w:val="00A73688"/>
    <w:rsid w:val="00A736CD"/>
    <w:rsid w:val="00A73914"/>
    <w:rsid w:val="00A7423B"/>
    <w:rsid w:val="00A74492"/>
    <w:rsid w:val="00A749D6"/>
    <w:rsid w:val="00A7590B"/>
    <w:rsid w:val="00A75B81"/>
    <w:rsid w:val="00A75BB5"/>
    <w:rsid w:val="00A75C5D"/>
    <w:rsid w:val="00A75CDC"/>
    <w:rsid w:val="00A7671D"/>
    <w:rsid w:val="00A771AE"/>
    <w:rsid w:val="00A777F3"/>
    <w:rsid w:val="00A77C30"/>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4934"/>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AB4"/>
    <w:rsid w:val="00AA7E83"/>
    <w:rsid w:val="00AB005A"/>
    <w:rsid w:val="00AB0E7B"/>
    <w:rsid w:val="00AB134A"/>
    <w:rsid w:val="00AB1D7B"/>
    <w:rsid w:val="00AB27E4"/>
    <w:rsid w:val="00AB3156"/>
    <w:rsid w:val="00AB3C07"/>
    <w:rsid w:val="00AB407C"/>
    <w:rsid w:val="00AB48D9"/>
    <w:rsid w:val="00AB5132"/>
    <w:rsid w:val="00AB534D"/>
    <w:rsid w:val="00AB5DEF"/>
    <w:rsid w:val="00AB635D"/>
    <w:rsid w:val="00AC158D"/>
    <w:rsid w:val="00AC1C2D"/>
    <w:rsid w:val="00AC1F16"/>
    <w:rsid w:val="00AC2618"/>
    <w:rsid w:val="00AC32BA"/>
    <w:rsid w:val="00AC34C8"/>
    <w:rsid w:val="00AC41F6"/>
    <w:rsid w:val="00AC48CD"/>
    <w:rsid w:val="00AC4DA3"/>
    <w:rsid w:val="00AC5259"/>
    <w:rsid w:val="00AC60C1"/>
    <w:rsid w:val="00AC7568"/>
    <w:rsid w:val="00AC76DF"/>
    <w:rsid w:val="00AC7885"/>
    <w:rsid w:val="00AD00B6"/>
    <w:rsid w:val="00AD0248"/>
    <w:rsid w:val="00AD0263"/>
    <w:rsid w:val="00AD0A40"/>
    <w:rsid w:val="00AD188F"/>
    <w:rsid w:val="00AD2BCA"/>
    <w:rsid w:val="00AD2CC8"/>
    <w:rsid w:val="00AD383B"/>
    <w:rsid w:val="00AD3DF0"/>
    <w:rsid w:val="00AD5B42"/>
    <w:rsid w:val="00AD6E76"/>
    <w:rsid w:val="00AD787F"/>
    <w:rsid w:val="00AE0150"/>
    <w:rsid w:val="00AE01E3"/>
    <w:rsid w:val="00AE0347"/>
    <w:rsid w:val="00AE0B7A"/>
    <w:rsid w:val="00AE0FFD"/>
    <w:rsid w:val="00AE1622"/>
    <w:rsid w:val="00AE1C8E"/>
    <w:rsid w:val="00AE3244"/>
    <w:rsid w:val="00AE34C6"/>
    <w:rsid w:val="00AE37B7"/>
    <w:rsid w:val="00AE3977"/>
    <w:rsid w:val="00AE3A9E"/>
    <w:rsid w:val="00AE3C22"/>
    <w:rsid w:val="00AE4BBE"/>
    <w:rsid w:val="00AE57CA"/>
    <w:rsid w:val="00AE57D0"/>
    <w:rsid w:val="00AE5863"/>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CBD"/>
    <w:rsid w:val="00B01D6D"/>
    <w:rsid w:val="00B024E6"/>
    <w:rsid w:val="00B02973"/>
    <w:rsid w:val="00B02C86"/>
    <w:rsid w:val="00B031DB"/>
    <w:rsid w:val="00B03833"/>
    <w:rsid w:val="00B03BED"/>
    <w:rsid w:val="00B03EE8"/>
    <w:rsid w:val="00B045CA"/>
    <w:rsid w:val="00B04E58"/>
    <w:rsid w:val="00B0566B"/>
    <w:rsid w:val="00B065FC"/>
    <w:rsid w:val="00B0731C"/>
    <w:rsid w:val="00B0788B"/>
    <w:rsid w:val="00B10302"/>
    <w:rsid w:val="00B11EC4"/>
    <w:rsid w:val="00B11F95"/>
    <w:rsid w:val="00B12135"/>
    <w:rsid w:val="00B122FD"/>
    <w:rsid w:val="00B12DC8"/>
    <w:rsid w:val="00B12FEA"/>
    <w:rsid w:val="00B13233"/>
    <w:rsid w:val="00B136F7"/>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1EDA"/>
    <w:rsid w:val="00B2277F"/>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5406"/>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217B"/>
    <w:rsid w:val="00B63B05"/>
    <w:rsid w:val="00B64B9F"/>
    <w:rsid w:val="00B65276"/>
    <w:rsid w:val="00B66198"/>
    <w:rsid w:val="00B673A1"/>
    <w:rsid w:val="00B679EA"/>
    <w:rsid w:val="00B67B3C"/>
    <w:rsid w:val="00B70662"/>
    <w:rsid w:val="00B713D7"/>
    <w:rsid w:val="00B71D12"/>
    <w:rsid w:val="00B73A75"/>
    <w:rsid w:val="00B73A8C"/>
    <w:rsid w:val="00B74058"/>
    <w:rsid w:val="00B74140"/>
    <w:rsid w:val="00B745A4"/>
    <w:rsid w:val="00B746CC"/>
    <w:rsid w:val="00B75953"/>
    <w:rsid w:val="00B75A59"/>
    <w:rsid w:val="00B761D1"/>
    <w:rsid w:val="00B766FA"/>
    <w:rsid w:val="00B76887"/>
    <w:rsid w:val="00B7748E"/>
    <w:rsid w:val="00B774F5"/>
    <w:rsid w:val="00B7750B"/>
    <w:rsid w:val="00B77716"/>
    <w:rsid w:val="00B817E8"/>
    <w:rsid w:val="00B82B1B"/>
    <w:rsid w:val="00B83A96"/>
    <w:rsid w:val="00B83B14"/>
    <w:rsid w:val="00B8612F"/>
    <w:rsid w:val="00B86ABE"/>
    <w:rsid w:val="00B86B33"/>
    <w:rsid w:val="00B911C1"/>
    <w:rsid w:val="00B9182F"/>
    <w:rsid w:val="00B91E26"/>
    <w:rsid w:val="00B921D3"/>
    <w:rsid w:val="00B925AB"/>
    <w:rsid w:val="00B92DC1"/>
    <w:rsid w:val="00B93C8F"/>
    <w:rsid w:val="00B9491D"/>
    <w:rsid w:val="00B9552F"/>
    <w:rsid w:val="00B9625F"/>
    <w:rsid w:val="00B96B1D"/>
    <w:rsid w:val="00B97561"/>
    <w:rsid w:val="00B97A2B"/>
    <w:rsid w:val="00BA02DC"/>
    <w:rsid w:val="00BA08BE"/>
    <w:rsid w:val="00BA0997"/>
    <w:rsid w:val="00BA1254"/>
    <w:rsid w:val="00BA2500"/>
    <w:rsid w:val="00BA2C8E"/>
    <w:rsid w:val="00BA3862"/>
    <w:rsid w:val="00BA4112"/>
    <w:rsid w:val="00BA41B5"/>
    <w:rsid w:val="00BA515D"/>
    <w:rsid w:val="00BA6BD1"/>
    <w:rsid w:val="00BA7008"/>
    <w:rsid w:val="00BB039B"/>
    <w:rsid w:val="00BB060B"/>
    <w:rsid w:val="00BB06A2"/>
    <w:rsid w:val="00BB08BB"/>
    <w:rsid w:val="00BB0BDD"/>
    <w:rsid w:val="00BB0F5D"/>
    <w:rsid w:val="00BB1668"/>
    <w:rsid w:val="00BB18F1"/>
    <w:rsid w:val="00BB1FAF"/>
    <w:rsid w:val="00BB2267"/>
    <w:rsid w:val="00BB23CF"/>
    <w:rsid w:val="00BB32E8"/>
    <w:rsid w:val="00BB393D"/>
    <w:rsid w:val="00BB4A9C"/>
    <w:rsid w:val="00BB4EBF"/>
    <w:rsid w:val="00BB4F01"/>
    <w:rsid w:val="00BB5081"/>
    <w:rsid w:val="00BB5F19"/>
    <w:rsid w:val="00BB6425"/>
    <w:rsid w:val="00BC0665"/>
    <w:rsid w:val="00BC0A7B"/>
    <w:rsid w:val="00BC0B50"/>
    <w:rsid w:val="00BC121B"/>
    <w:rsid w:val="00BC14DA"/>
    <w:rsid w:val="00BC1B04"/>
    <w:rsid w:val="00BC1BD1"/>
    <w:rsid w:val="00BC24B1"/>
    <w:rsid w:val="00BC2A4A"/>
    <w:rsid w:val="00BC2AE0"/>
    <w:rsid w:val="00BC388F"/>
    <w:rsid w:val="00BC5495"/>
    <w:rsid w:val="00BC585D"/>
    <w:rsid w:val="00BC5B7D"/>
    <w:rsid w:val="00BC6408"/>
    <w:rsid w:val="00BC71ED"/>
    <w:rsid w:val="00BD12BE"/>
    <w:rsid w:val="00BD39AD"/>
    <w:rsid w:val="00BD3AB6"/>
    <w:rsid w:val="00BD480A"/>
    <w:rsid w:val="00BD5672"/>
    <w:rsid w:val="00BD6897"/>
    <w:rsid w:val="00BD7AB8"/>
    <w:rsid w:val="00BE060D"/>
    <w:rsid w:val="00BE077C"/>
    <w:rsid w:val="00BE0835"/>
    <w:rsid w:val="00BE0E75"/>
    <w:rsid w:val="00BE15C8"/>
    <w:rsid w:val="00BE26DD"/>
    <w:rsid w:val="00BE2CD3"/>
    <w:rsid w:val="00BE370A"/>
    <w:rsid w:val="00BE4BC4"/>
    <w:rsid w:val="00BE4FB9"/>
    <w:rsid w:val="00BE5F0B"/>
    <w:rsid w:val="00BE6121"/>
    <w:rsid w:val="00BE6636"/>
    <w:rsid w:val="00BE6B4C"/>
    <w:rsid w:val="00BE7AE3"/>
    <w:rsid w:val="00BE7BC4"/>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379F"/>
    <w:rsid w:val="00C0473C"/>
    <w:rsid w:val="00C04AEA"/>
    <w:rsid w:val="00C04BF3"/>
    <w:rsid w:val="00C05B97"/>
    <w:rsid w:val="00C06748"/>
    <w:rsid w:val="00C06913"/>
    <w:rsid w:val="00C06BDC"/>
    <w:rsid w:val="00C07A23"/>
    <w:rsid w:val="00C1005D"/>
    <w:rsid w:val="00C1106A"/>
    <w:rsid w:val="00C11DF2"/>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1B4B"/>
    <w:rsid w:val="00C22806"/>
    <w:rsid w:val="00C23254"/>
    <w:rsid w:val="00C249A5"/>
    <w:rsid w:val="00C24BAA"/>
    <w:rsid w:val="00C25AB9"/>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31A"/>
    <w:rsid w:val="00C419CA"/>
    <w:rsid w:val="00C4245B"/>
    <w:rsid w:val="00C42A2F"/>
    <w:rsid w:val="00C42D39"/>
    <w:rsid w:val="00C435DC"/>
    <w:rsid w:val="00C43B38"/>
    <w:rsid w:val="00C440B8"/>
    <w:rsid w:val="00C4412A"/>
    <w:rsid w:val="00C45E31"/>
    <w:rsid w:val="00C46D18"/>
    <w:rsid w:val="00C470BF"/>
    <w:rsid w:val="00C47274"/>
    <w:rsid w:val="00C502A3"/>
    <w:rsid w:val="00C5152F"/>
    <w:rsid w:val="00C51651"/>
    <w:rsid w:val="00C522AA"/>
    <w:rsid w:val="00C52D4A"/>
    <w:rsid w:val="00C53027"/>
    <w:rsid w:val="00C54104"/>
    <w:rsid w:val="00C54E70"/>
    <w:rsid w:val="00C5500D"/>
    <w:rsid w:val="00C5530C"/>
    <w:rsid w:val="00C5584E"/>
    <w:rsid w:val="00C56668"/>
    <w:rsid w:val="00C56FB9"/>
    <w:rsid w:val="00C60540"/>
    <w:rsid w:val="00C60A2E"/>
    <w:rsid w:val="00C60D14"/>
    <w:rsid w:val="00C61735"/>
    <w:rsid w:val="00C61D72"/>
    <w:rsid w:val="00C61F88"/>
    <w:rsid w:val="00C62256"/>
    <w:rsid w:val="00C624ED"/>
    <w:rsid w:val="00C62E05"/>
    <w:rsid w:val="00C63006"/>
    <w:rsid w:val="00C63BB5"/>
    <w:rsid w:val="00C63E61"/>
    <w:rsid w:val="00C64129"/>
    <w:rsid w:val="00C641C7"/>
    <w:rsid w:val="00C64283"/>
    <w:rsid w:val="00C64546"/>
    <w:rsid w:val="00C64B83"/>
    <w:rsid w:val="00C66165"/>
    <w:rsid w:val="00C66266"/>
    <w:rsid w:val="00C6659C"/>
    <w:rsid w:val="00C66D64"/>
    <w:rsid w:val="00C671A0"/>
    <w:rsid w:val="00C70055"/>
    <w:rsid w:val="00C70235"/>
    <w:rsid w:val="00C70568"/>
    <w:rsid w:val="00C706A9"/>
    <w:rsid w:val="00C70AED"/>
    <w:rsid w:val="00C71536"/>
    <w:rsid w:val="00C721CD"/>
    <w:rsid w:val="00C73301"/>
    <w:rsid w:val="00C73A79"/>
    <w:rsid w:val="00C73CC4"/>
    <w:rsid w:val="00C74592"/>
    <w:rsid w:val="00C745E9"/>
    <w:rsid w:val="00C74960"/>
    <w:rsid w:val="00C74AB3"/>
    <w:rsid w:val="00C758E9"/>
    <w:rsid w:val="00C762A1"/>
    <w:rsid w:val="00C76672"/>
    <w:rsid w:val="00C76974"/>
    <w:rsid w:val="00C76D31"/>
    <w:rsid w:val="00C7728A"/>
    <w:rsid w:val="00C774B9"/>
    <w:rsid w:val="00C82275"/>
    <w:rsid w:val="00C833E0"/>
    <w:rsid w:val="00C83EFD"/>
    <w:rsid w:val="00C86C22"/>
    <w:rsid w:val="00C8750E"/>
    <w:rsid w:val="00C875E2"/>
    <w:rsid w:val="00C87BA0"/>
    <w:rsid w:val="00C903FC"/>
    <w:rsid w:val="00C90BB1"/>
    <w:rsid w:val="00C912E1"/>
    <w:rsid w:val="00C91E0A"/>
    <w:rsid w:val="00C9227C"/>
    <w:rsid w:val="00C922A1"/>
    <w:rsid w:val="00C9317A"/>
    <w:rsid w:val="00C93F28"/>
    <w:rsid w:val="00C95158"/>
    <w:rsid w:val="00C95E9B"/>
    <w:rsid w:val="00C96C18"/>
    <w:rsid w:val="00C97E7A"/>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6F2"/>
    <w:rsid w:val="00CA6831"/>
    <w:rsid w:val="00CA71B4"/>
    <w:rsid w:val="00CA75F7"/>
    <w:rsid w:val="00CA7C04"/>
    <w:rsid w:val="00CA7E3B"/>
    <w:rsid w:val="00CB0ECC"/>
    <w:rsid w:val="00CB112F"/>
    <w:rsid w:val="00CB1338"/>
    <w:rsid w:val="00CB1482"/>
    <w:rsid w:val="00CB197D"/>
    <w:rsid w:val="00CB2917"/>
    <w:rsid w:val="00CB2C2D"/>
    <w:rsid w:val="00CB36C2"/>
    <w:rsid w:val="00CB36D8"/>
    <w:rsid w:val="00CB45DC"/>
    <w:rsid w:val="00CB4ECF"/>
    <w:rsid w:val="00CB5302"/>
    <w:rsid w:val="00CB5F7C"/>
    <w:rsid w:val="00CB611B"/>
    <w:rsid w:val="00CB6EF7"/>
    <w:rsid w:val="00CB7A11"/>
    <w:rsid w:val="00CB7E2F"/>
    <w:rsid w:val="00CC1406"/>
    <w:rsid w:val="00CC162A"/>
    <w:rsid w:val="00CC3102"/>
    <w:rsid w:val="00CC3D5A"/>
    <w:rsid w:val="00CC3E30"/>
    <w:rsid w:val="00CC3E4A"/>
    <w:rsid w:val="00CC4AFB"/>
    <w:rsid w:val="00CC50B2"/>
    <w:rsid w:val="00CC51C8"/>
    <w:rsid w:val="00CC5481"/>
    <w:rsid w:val="00CC5FF4"/>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01B"/>
    <w:rsid w:val="00D07176"/>
    <w:rsid w:val="00D07712"/>
    <w:rsid w:val="00D077C8"/>
    <w:rsid w:val="00D07C2E"/>
    <w:rsid w:val="00D109E9"/>
    <w:rsid w:val="00D10CC6"/>
    <w:rsid w:val="00D1157B"/>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17F"/>
    <w:rsid w:val="00D17415"/>
    <w:rsid w:val="00D17CDA"/>
    <w:rsid w:val="00D20863"/>
    <w:rsid w:val="00D219DB"/>
    <w:rsid w:val="00D22227"/>
    <w:rsid w:val="00D223D9"/>
    <w:rsid w:val="00D23215"/>
    <w:rsid w:val="00D235FE"/>
    <w:rsid w:val="00D24618"/>
    <w:rsid w:val="00D251D3"/>
    <w:rsid w:val="00D261E6"/>
    <w:rsid w:val="00D26874"/>
    <w:rsid w:val="00D26E35"/>
    <w:rsid w:val="00D30121"/>
    <w:rsid w:val="00D3079F"/>
    <w:rsid w:val="00D3141A"/>
    <w:rsid w:val="00D31D1C"/>
    <w:rsid w:val="00D326F2"/>
    <w:rsid w:val="00D328C6"/>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4C6C"/>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514"/>
    <w:rsid w:val="00D56573"/>
    <w:rsid w:val="00D566BF"/>
    <w:rsid w:val="00D56D96"/>
    <w:rsid w:val="00D572CA"/>
    <w:rsid w:val="00D61A7C"/>
    <w:rsid w:val="00D61FB7"/>
    <w:rsid w:val="00D62E12"/>
    <w:rsid w:val="00D62F14"/>
    <w:rsid w:val="00D62FAA"/>
    <w:rsid w:val="00D631A8"/>
    <w:rsid w:val="00D64CC1"/>
    <w:rsid w:val="00D658B4"/>
    <w:rsid w:val="00D65900"/>
    <w:rsid w:val="00D66AFC"/>
    <w:rsid w:val="00D66B99"/>
    <w:rsid w:val="00D670B1"/>
    <w:rsid w:val="00D67796"/>
    <w:rsid w:val="00D70F63"/>
    <w:rsid w:val="00D71140"/>
    <w:rsid w:val="00D7239B"/>
    <w:rsid w:val="00D72748"/>
    <w:rsid w:val="00D72992"/>
    <w:rsid w:val="00D73273"/>
    <w:rsid w:val="00D73D40"/>
    <w:rsid w:val="00D73F66"/>
    <w:rsid w:val="00D75491"/>
    <w:rsid w:val="00D76034"/>
    <w:rsid w:val="00D76888"/>
    <w:rsid w:val="00D76AAF"/>
    <w:rsid w:val="00D7765E"/>
    <w:rsid w:val="00D77C5B"/>
    <w:rsid w:val="00D80E26"/>
    <w:rsid w:val="00D8161B"/>
    <w:rsid w:val="00D81AB9"/>
    <w:rsid w:val="00D81EFB"/>
    <w:rsid w:val="00D8219E"/>
    <w:rsid w:val="00D8250E"/>
    <w:rsid w:val="00D82856"/>
    <w:rsid w:val="00D82CB7"/>
    <w:rsid w:val="00D82D70"/>
    <w:rsid w:val="00D835FF"/>
    <w:rsid w:val="00D83F87"/>
    <w:rsid w:val="00D8680A"/>
    <w:rsid w:val="00D86908"/>
    <w:rsid w:val="00D87479"/>
    <w:rsid w:val="00D87BE1"/>
    <w:rsid w:val="00D919F6"/>
    <w:rsid w:val="00D91B9C"/>
    <w:rsid w:val="00D91E0C"/>
    <w:rsid w:val="00D926CB"/>
    <w:rsid w:val="00D93246"/>
    <w:rsid w:val="00D949C4"/>
    <w:rsid w:val="00D94FFF"/>
    <w:rsid w:val="00D95361"/>
    <w:rsid w:val="00D957E5"/>
    <w:rsid w:val="00D9630B"/>
    <w:rsid w:val="00D9667B"/>
    <w:rsid w:val="00D96926"/>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075"/>
    <w:rsid w:val="00DC014B"/>
    <w:rsid w:val="00DC09AC"/>
    <w:rsid w:val="00DC0B47"/>
    <w:rsid w:val="00DC1075"/>
    <w:rsid w:val="00DC16F5"/>
    <w:rsid w:val="00DC1B98"/>
    <w:rsid w:val="00DC2802"/>
    <w:rsid w:val="00DC302A"/>
    <w:rsid w:val="00DC330C"/>
    <w:rsid w:val="00DC4ACE"/>
    <w:rsid w:val="00DC4FCF"/>
    <w:rsid w:val="00DC5647"/>
    <w:rsid w:val="00DC5776"/>
    <w:rsid w:val="00DC5BEE"/>
    <w:rsid w:val="00DC5E73"/>
    <w:rsid w:val="00DC67FC"/>
    <w:rsid w:val="00DC6AD2"/>
    <w:rsid w:val="00DC76FB"/>
    <w:rsid w:val="00DC7BB6"/>
    <w:rsid w:val="00DD07EF"/>
    <w:rsid w:val="00DD09C4"/>
    <w:rsid w:val="00DD1A37"/>
    <w:rsid w:val="00DD1B1E"/>
    <w:rsid w:val="00DD255B"/>
    <w:rsid w:val="00DD27E5"/>
    <w:rsid w:val="00DD3564"/>
    <w:rsid w:val="00DD472C"/>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26A"/>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8D9"/>
    <w:rsid w:val="00DF6EAB"/>
    <w:rsid w:val="00DF71B2"/>
    <w:rsid w:val="00E000F4"/>
    <w:rsid w:val="00E00235"/>
    <w:rsid w:val="00E00E5F"/>
    <w:rsid w:val="00E01495"/>
    <w:rsid w:val="00E018BD"/>
    <w:rsid w:val="00E01A6F"/>
    <w:rsid w:val="00E03193"/>
    <w:rsid w:val="00E031FA"/>
    <w:rsid w:val="00E03570"/>
    <w:rsid w:val="00E045D8"/>
    <w:rsid w:val="00E04758"/>
    <w:rsid w:val="00E05312"/>
    <w:rsid w:val="00E06B46"/>
    <w:rsid w:val="00E10293"/>
    <w:rsid w:val="00E107E6"/>
    <w:rsid w:val="00E1131A"/>
    <w:rsid w:val="00E113A2"/>
    <w:rsid w:val="00E11518"/>
    <w:rsid w:val="00E117A7"/>
    <w:rsid w:val="00E12231"/>
    <w:rsid w:val="00E12904"/>
    <w:rsid w:val="00E1387C"/>
    <w:rsid w:val="00E138DF"/>
    <w:rsid w:val="00E13E91"/>
    <w:rsid w:val="00E150D7"/>
    <w:rsid w:val="00E1559B"/>
    <w:rsid w:val="00E16079"/>
    <w:rsid w:val="00E16516"/>
    <w:rsid w:val="00E169DD"/>
    <w:rsid w:val="00E17828"/>
    <w:rsid w:val="00E179EC"/>
    <w:rsid w:val="00E20FF0"/>
    <w:rsid w:val="00E211CC"/>
    <w:rsid w:val="00E21DE1"/>
    <w:rsid w:val="00E22FA4"/>
    <w:rsid w:val="00E231C0"/>
    <w:rsid w:val="00E23BB3"/>
    <w:rsid w:val="00E23C9E"/>
    <w:rsid w:val="00E24790"/>
    <w:rsid w:val="00E251D2"/>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12AE"/>
    <w:rsid w:val="00E425FC"/>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0AD4"/>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09D"/>
    <w:rsid w:val="00E8032A"/>
    <w:rsid w:val="00E80865"/>
    <w:rsid w:val="00E8183E"/>
    <w:rsid w:val="00E82584"/>
    <w:rsid w:val="00E82AA4"/>
    <w:rsid w:val="00E82C8F"/>
    <w:rsid w:val="00E82E78"/>
    <w:rsid w:val="00E838A8"/>
    <w:rsid w:val="00E83A5B"/>
    <w:rsid w:val="00E83FB4"/>
    <w:rsid w:val="00E8420E"/>
    <w:rsid w:val="00E84437"/>
    <w:rsid w:val="00E846EF"/>
    <w:rsid w:val="00E84F73"/>
    <w:rsid w:val="00E85536"/>
    <w:rsid w:val="00E85CE7"/>
    <w:rsid w:val="00E86600"/>
    <w:rsid w:val="00E877A9"/>
    <w:rsid w:val="00E8787D"/>
    <w:rsid w:val="00E87964"/>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0104"/>
    <w:rsid w:val="00EA1C1F"/>
    <w:rsid w:val="00EA23CA"/>
    <w:rsid w:val="00EA2539"/>
    <w:rsid w:val="00EA2968"/>
    <w:rsid w:val="00EA2A25"/>
    <w:rsid w:val="00EA3166"/>
    <w:rsid w:val="00EA34C4"/>
    <w:rsid w:val="00EA3C86"/>
    <w:rsid w:val="00EA3E72"/>
    <w:rsid w:val="00EA439D"/>
    <w:rsid w:val="00EA4B3D"/>
    <w:rsid w:val="00EA517C"/>
    <w:rsid w:val="00EA58A5"/>
    <w:rsid w:val="00EA6868"/>
    <w:rsid w:val="00EA6EFB"/>
    <w:rsid w:val="00EA7229"/>
    <w:rsid w:val="00EA75E6"/>
    <w:rsid w:val="00EB0C71"/>
    <w:rsid w:val="00EB13D0"/>
    <w:rsid w:val="00EB16F5"/>
    <w:rsid w:val="00EB29AC"/>
    <w:rsid w:val="00EB2F0D"/>
    <w:rsid w:val="00EB318B"/>
    <w:rsid w:val="00EB33C9"/>
    <w:rsid w:val="00EB3CFD"/>
    <w:rsid w:val="00EB3F4E"/>
    <w:rsid w:val="00EB4A61"/>
    <w:rsid w:val="00EB523E"/>
    <w:rsid w:val="00EB5264"/>
    <w:rsid w:val="00EB581C"/>
    <w:rsid w:val="00EB58F7"/>
    <w:rsid w:val="00EB653E"/>
    <w:rsid w:val="00EB659C"/>
    <w:rsid w:val="00EB7186"/>
    <w:rsid w:val="00EC16DF"/>
    <w:rsid w:val="00EC242B"/>
    <w:rsid w:val="00EC3F1C"/>
    <w:rsid w:val="00EC434E"/>
    <w:rsid w:val="00EC4422"/>
    <w:rsid w:val="00EC452E"/>
    <w:rsid w:val="00EC473F"/>
    <w:rsid w:val="00EC6AFF"/>
    <w:rsid w:val="00EC6F11"/>
    <w:rsid w:val="00EC77B2"/>
    <w:rsid w:val="00ED03A6"/>
    <w:rsid w:val="00ED0A48"/>
    <w:rsid w:val="00ED0F11"/>
    <w:rsid w:val="00ED1DCD"/>
    <w:rsid w:val="00ED223A"/>
    <w:rsid w:val="00ED242F"/>
    <w:rsid w:val="00ED26E6"/>
    <w:rsid w:val="00ED35E0"/>
    <w:rsid w:val="00ED3D74"/>
    <w:rsid w:val="00ED4347"/>
    <w:rsid w:val="00ED45FE"/>
    <w:rsid w:val="00ED4E6A"/>
    <w:rsid w:val="00ED4E6B"/>
    <w:rsid w:val="00ED5995"/>
    <w:rsid w:val="00ED5E77"/>
    <w:rsid w:val="00ED6E0D"/>
    <w:rsid w:val="00ED746F"/>
    <w:rsid w:val="00ED7BE1"/>
    <w:rsid w:val="00ED7FBA"/>
    <w:rsid w:val="00EE14A4"/>
    <w:rsid w:val="00EE1B8C"/>
    <w:rsid w:val="00EE1D54"/>
    <w:rsid w:val="00EE1FB3"/>
    <w:rsid w:val="00EE2ABB"/>
    <w:rsid w:val="00EE2BBA"/>
    <w:rsid w:val="00EE395F"/>
    <w:rsid w:val="00EE5ACF"/>
    <w:rsid w:val="00EE62C2"/>
    <w:rsid w:val="00EE7283"/>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6FBC"/>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730"/>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D79"/>
    <w:rsid w:val="00F13FBF"/>
    <w:rsid w:val="00F14875"/>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636"/>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918"/>
    <w:rsid w:val="00F43C83"/>
    <w:rsid w:val="00F43F4A"/>
    <w:rsid w:val="00F4424C"/>
    <w:rsid w:val="00F44B57"/>
    <w:rsid w:val="00F45B99"/>
    <w:rsid w:val="00F45ED1"/>
    <w:rsid w:val="00F46072"/>
    <w:rsid w:val="00F468CA"/>
    <w:rsid w:val="00F47F0A"/>
    <w:rsid w:val="00F50774"/>
    <w:rsid w:val="00F50A80"/>
    <w:rsid w:val="00F50BB1"/>
    <w:rsid w:val="00F50EDA"/>
    <w:rsid w:val="00F50F78"/>
    <w:rsid w:val="00F51661"/>
    <w:rsid w:val="00F51D21"/>
    <w:rsid w:val="00F521E6"/>
    <w:rsid w:val="00F5323A"/>
    <w:rsid w:val="00F538E7"/>
    <w:rsid w:val="00F558C4"/>
    <w:rsid w:val="00F5619D"/>
    <w:rsid w:val="00F563DB"/>
    <w:rsid w:val="00F5684B"/>
    <w:rsid w:val="00F56F89"/>
    <w:rsid w:val="00F60852"/>
    <w:rsid w:val="00F60D1D"/>
    <w:rsid w:val="00F61480"/>
    <w:rsid w:val="00F614DB"/>
    <w:rsid w:val="00F620A0"/>
    <w:rsid w:val="00F620BB"/>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045"/>
    <w:rsid w:val="00F96441"/>
    <w:rsid w:val="00F964EB"/>
    <w:rsid w:val="00F96A6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33E2"/>
    <w:rsid w:val="00FB3515"/>
    <w:rsid w:val="00FB3BF9"/>
    <w:rsid w:val="00FB40E2"/>
    <w:rsid w:val="00FB4433"/>
    <w:rsid w:val="00FB551D"/>
    <w:rsid w:val="00FB5829"/>
    <w:rsid w:val="00FB5A96"/>
    <w:rsid w:val="00FB5D10"/>
    <w:rsid w:val="00FB644B"/>
    <w:rsid w:val="00FB6A77"/>
    <w:rsid w:val="00FB75DA"/>
    <w:rsid w:val="00FB7933"/>
    <w:rsid w:val="00FB7EBF"/>
    <w:rsid w:val="00FC00AB"/>
    <w:rsid w:val="00FC02FF"/>
    <w:rsid w:val="00FC05BA"/>
    <w:rsid w:val="00FC1FC9"/>
    <w:rsid w:val="00FC24CD"/>
    <w:rsid w:val="00FC26A6"/>
    <w:rsid w:val="00FC26B2"/>
    <w:rsid w:val="00FC29CA"/>
    <w:rsid w:val="00FC2EA7"/>
    <w:rsid w:val="00FC3DBD"/>
    <w:rsid w:val="00FC3E42"/>
    <w:rsid w:val="00FC53CB"/>
    <w:rsid w:val="00FC5AFE"/>
    <w:rsid w:val="00FC724A"/>
    <w:rsid w:val="00FD0482"/>
    <w:rsid w:val="00FD1321"/>
    <w:rsid w:val="00FD180A"/>
    <w:rsid w:val="00FD1903"/>
    <w:rsid w:val="00FD227C"/>
    <w:rsid w:val="00FD2742"/>
    <w:rsid w:val="00FD300C"/>
    <w:rsid w:val="00FD339B"/>
    <w:rsid w:val="00FD438A"/>
    <w:rsid w:val="00FD4788"/>
    <w:rsid w:val="00FD69A7"/>
    <w:rsid w:val="00FD6BA1"/>
    <w:rsid w:val="00FD6CB1"/>
    <w:rsid w:val="00FD75F9"/>
    <w:rsid w:val="00FE01C7"/>
    <w:rsid w:val="00FE0FD0"/>
    <w:rsid w:val="00FE1051"/>
    <w:rsid w:val="00FE175F"/>
    <w:rsid w:val="00FE278D"/>
    <w:rsid w:val="00FE27FE"/>
    <w:rsid w:val="00FE2B7C"/>
    <w:rsid w:val="00FE38C9"/>
    <w:rsid w:val="00FE38DF"/>
    <w:rsid w:val="00FE3BD5"/>
    <w:rsid w:val="00FE3BED"/>
    <w:rsid w:val="00FE3F7E"/>
    <w:rsid w:val="00FE3F86"/>
    <w:rsid w:val="00FE4671"/>
    <w:rsid w:val="00FE4C15"/>
    <w:rsid w:val="00FE538D"/>
    <w:rsid w:val="00FE698E"/>
    <w:rsid w:val="00FE7385"/>
    <w:rsid w:val="00FE765C"/>
    <w:rsid w:val="00FE7E54"/>
    <w:rsid w:val="00FF177C"/>
    <w:rsid w:val="00FF43F0"/>
    <w:rsid w:val="00FF4E8A"/>
    <w:rsid w:val="00FF52AE"/>
    <w:rsid w:val="00FF5A8C"/>
    <w:rsid w:val="00FF6121"/>
    <w:rsid w:val="00FF64F6"/>
    <w:rsid w:val="58EC578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6948383"/>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character" w:styleId="Kommentarzeichen">
    <w:name w:val="annotation reference"/>
    <w:basedOn w:val="Absatz-Standardschriftart"/>
    <w:semiHidden/>
    <w:unhideWhenUsed/>
    <w:rPr>
      <w:sz w:val="16"/>
      <w:szCs w:val="16"/>
    </w:rPr>
  </w:style>
  <w:style w:type="paragraph" w:styleId="berarbeitung">
    <w:name w:val="Revision"/>
    <w:hidden/>
    <w:uiPriority w:val="99"/>
    <w:semiHidden/>
    <w:rsid w:val="00D9667B"/>
    <w:rPr>
      <w:sz w:val="24"/>
      <w:szCs w:val="24"/>
    </w:rPr>
  </w:style>
  <w:style w:type="paragraph" w:styleId="StandardWeb">
    <w:name w:val="Normal (Web)"/>
    <w:basedOn w:val="Standard"/>
    <w:semiHidden/>
    <w:unhideWhenUsed/>
    <w:rsid w:val="002B644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2614615">
      <w:bodyDiv w:val="1"/>
      <w:marLeft w:val="0"/>
      <w:marRight w:val="0"/>
      <w:marTop w:val="0"/>
      <w:marBottom w:val="0"/>
      <w:divBdr>
        <w:top w:val="none" w:sz="0" w:space="0" w:color="auto"/>
        <w:left w:val="none" w:sz="0" w:space="0" w:color="auto"/>
        <w:bottom w:val="none" w:sz="0" w:space="0" w:color="auto"/>
        <w:right w:val="none" w:sz="0" w:space="0" w:color="auto"/>
      </w:divBdr>
    </w:div>
    <w:div w:id="1317613543">
      <w:bodyDiv w:val="1"/>
      <w:marLeft w:val="0"/>
      <w:marRight w:val="0"/>
      <w:marTop w:val="0"/>
      <w:marBottom w:val="0"/>
      <w:divBdr>
        <w:top w:val="none" w:sz="0" w:space="0" w:color="auto"/>
        <w:left w:val="none" w:sz="0" w:space="0" w:color="auto"/>
        <w:bottom w:val="none" w:sz="0" w:space="0" w:color="auto"/>
        <w:right w:val="none" w:sz="0" w:space="0" w:color="auto"/>
      </w:divBdr>
    </w:div>
    <w:div w:id="1407070188">
      <w:bodyDiv w:val="1"/>
      <w:marLeft w:val="0"/>
      <w:marRight w:val="0"/>
      <w:marTop w:val="0"/>
      <w:marBottom w:val="0"/>
      <w:divBdr>
        <w:top w:val="none" w:sz="0" w:space="0" w:color="auto"/>
        <w:left w:val="none" w:sz="0" w:space="0" w:color="auto"/>
        <w:bottom w:val="none" w:sz="0" w:space="0" w:color="auto"/>
        <w:right w:val="none" w:sz="0" w:space="0" w:color="auto"/>
      </w:divBdr>
    </w:div>
    <w:div w:id="19241476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jpeg"/><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7f515243-6655-4b13-8600-2712dccf1288">
      <Terms xmlns="http://schemas.microsoft.com/office/infopath/2007/PartnerControls"/>
    </lcf76f155ced4ddcb4097134ff3c332f>
    <TaxCatchAll xmlns="e3b1bd6d-0a11-4bfc-b6c9-d0cd97c344bd"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8ABD3B13737AE04F9979793028BC701B" ma:contentTypeVersion="16" ma:contentTypeDescription="Ein neues Dokument erstellen." ma:contentTypeScope="" ma:versionID="b4ba4ae5c0af1e11b88349fe4d31a821">
  <xsd:schema xmlns:xsd="http://www.w3.org/2001/XMLSchema" xmlns:xs="http://www.w3.org/2001/XMLSchema" xmlns:p="http://schemas.microsoft.com/office/2006/metadata/properties" xmlns:ns2="7f515243-6655-4b13-8600-2712dccf1288" xmlns:ns3="e3b1bd6d-0a11-4bfc-b6c9-d0cd97c344bd" targetNamespace="http://schemas.microsoft.com/office/2006/metadata/properties" ma:root="true" ma:fieldsID="00d39135aacfb231f6e87379a73149e3" ns2:_="" ns3:_="">
    <xsd:import namespace="7f515243-6655-4b13-8600-2712dccf1288"/>
    <xsd:import namespace="e3b1bd6d-0a11-4bfc-b6c9-d0cd97c344b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515243-6655-4b13-8600-2712dccf12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3b1bd6d-0a11-4bfc-b6c9-d0cd97c344bd"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50e6e73-8382-42dc-aab4-61e2cf112f50}" ma:internalName="TaxCatchAll" ma:showField="CatchAllData" ma:web="e3b1bd6d-0a11-4bfc-b6c9-d0cd97c34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3BA21B1-27A7-402E-A85F-DF68BE3E3D9B}">
  <ds:schemaRefs>
    <ds:schemaRef ds:uri="http://schemas.openxmlformats.org/officeDocument/2006/bibliography"/>
  </ds:schemaRefs>
</ds:datastoreItem>
</file>

<file path=customXml/itemProps2.xml><?xml version="1.0" encoding="utf-8"?>
<ds:datastoreItem xmlns:ds="http://schemas.openxmlformats.org/officeDocument/2006/customXml" ds:itemID="{D7FA5032-026F-4FD6-9BCC-4268E931D304}">
  <ds:schemaRefs>
    <ds:schemaRef ds:uri="http://schemas.microsoft.com/sharepoint/v3/contenttype/forms"/>
  </ds:schemaRefs>
</ds:datastoreItem>
</file>

<file path=customXml/itemProps3.xml><?xml version="1.0" encoding="utf-8"?>
<ds:datastoreItem xmlns:ds="http://schemas.openxmlformats.org/officeDocument/2006/customXml" ds:itemID="{6519B4FA-C088-4FEA-878D-02A331E216D2}">
  <ds:schemaRefs>
    <ds:schemaRef ds:uri="http://schemas.microsoft.com/office/2006/documentManagement/types"/>
    <ds:schemaRef ds:uri="http://schemas.openxmlformats.org/package/2006/metadata/core-properties"/>
    <ds:schemaRef ds:uri="http://purl.org/dc/elements/1.1/"/>
    <ds:schemaRef ds:uri="7f515243-6655-4b13-8600-2712dccf1288"/>
    <ds:schemaRef ds:uri="http://schemas.microsoft.com/office/2006/metadata/properties"/>
    <ds:schemaRef ds:uri="http://purl.org/dc/terms/"/>
    <ds:schemaRef ds:uri="http://schemas.microsoft.com/office/infopath/2007/PartnerControls"/>
    <ds:schemaRef ds:uri="e3b1bd6d-0a11-4bfc-b6c9-d0cd97c344bd"/>
    <ds:schemaRef ds:uri="http://www.w3.org/XML/1998/namespace"/>
    <ds:schemaRef ds:uri="http://purl.org/dc/dcmitype/"/>
  </ds:schemaRefs>
</ds:datastoreItem>
</file>

<file path=customXml/itemProps4.xml><?xml version="1.0" encoding="utf-8"?>
<ds:datastoreItem xmlns:ds="http://schemas.openxmlformats.org/officeDocument/2006/customXml" ds:itemID="{C5A5692E-6C55-4418-BE18-758CF70C185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515243-6655-4b13-8600-2712dccf1288"/>
    <ds:schemaRef ds:uri="e3b1bd6d-0a11-4bfc-b6c9-d0cd97c34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867</Words>
  <Characters>6265</Characters>
  <Application>Microsoft Office Word</Application>
  <DocSecurity>0</DocSecurity>
  <Lines>52</Lines>
  <Paragraphs>14</Paragraphs>
  <ScaleCrop>false</ScaleCrop>
  <Company>Hörmann KG VKG</Company>
  <LinksUpToDate>false</LinksUpToDate>
  <CharactersWithSpaces>7118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Hörmann Pressemeldung</dc:title>
  <dc:creator>Schlüter, Kristin</dc:creator>
  <cp:lastModifiedBy>Hähnel, Antonia</cp:lastModifiedBy>
  <cp:revision>3</cp:revision>
  <cp:lastPrinted>2025-12-04T15:54:00Z</cp:lastPrinted>
  <dcterms:created xsi:type="dcterms:W3CDTF">2025-12-04T15:53:00Z</dcterms:created>
  <dcterms:modified xsi:type="dcterms:W3CDTF">2025-12-04T15:54:00Z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0x0101008ABD3B13737AE04F9979793028BC701B</vt:lpwstr>
  </property>
  <property fmtid="{D5CDD505-2E9C-101B-9397-08002B2CF9AE}" pid="3" name="Order">
    <vt:r8>1133200</vt:r8>
  </property>
  <property fmtid="{D5CDD505-2E9C-101B-9397-08002B2CF9AE}" pid="4" name="MediaServiceImageTags">
    <vt:lpwstr/>
  </property>
  <property fmtid="{D5CDD505-2E9C-101B-9397-08002B2CF9AE}" pid="5" name="docLang">
    <vt:lpwstr>de</vt:lpwstr>
  </property>
</Properties>
</file>